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63D2D03C"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#106b-e</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proofErr w:type="gramStart"/>
      <w:r w:rsidRPr="00E64DCC">
        <w:rPr>
          <w:rFonts w:ascii="Arial" w:eastAsia="Arial" w:hAnsi="Arial" w:cs="Arial"/>
          <w:b/>
          <w:bCs/>
          <w:sz w:val="28"/>
          <w:szCs w:val="28"/>
          <w:lang w:val="de-DE"/>
        </w:rPr>
        <w:tab/>
        <w:t xml:space="preserve">  R</w:t>
      </w:r>
      <w:proofErr w:type="gramEnd"/>
      <w:r w:rsidRPr="00E64DCC">
        <w:rPr>
          <w:rFonts w:ascii="Arial" w:eastAsia="Arial" w:hAnsi="Arial" w:cs="Arial"/>
          <w:b/>
          <w:bCs/>
          <w:sz w:val="28"/>
          <w:szCs w:val="28"/>
          <w:lang w:val="de-DE"/>
        </w:rPr>
        <w:t>1-</w:t>
      </w:r>
      <w:r w:rsidR="009153F6" w:rsidRPr="00E64DCC">
        <w:rPr>
          <w:rFonts w:ascii="Arial" w:eastAsia="Arial" w:hAnsi="Arial" w:cs="Arial"/>
          <w:b/>
          <w:bCs/>
          <w:sz w:val="28"/>
          <w:szCs w:val="28"/>
          <w:lang w:val="de-DE"/>
        </w:rPr>
        <w:t>21</w:t>
      </w:r>
      <w:r w:rsidR="009153F6">
        <w:rPr>
          <w:rFonts w:ascii="Arial" w:eastAsia="Arial" w:hAnsi="Arial" w:cs="Arial"/>
          <w:b/>
          <w:bCs/>
          <w:sz w:val="28"/>
          <w:szCs w:val="28"/>
          <w:lang w:val="de-DE"/>
        </w:rPr>
        <w:t>09793</w:t>
      </w:r>
    </w:p>
    <w:p w14:paraId="140F88EB" w14:textId="77777777" w:rsidR="007E6DDB" w:rsidRPr="00B40CFC" w:rsidRDefault="007E6DDB" w:rsidP="007E6DDB">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Pr>
          <w:rFonts w:ascii="Arial" w:eastAsia="MS Mincho" w:hAnsi="Arial" w:cs="Arial"/>
          <w:b/>
          <w:bCs/>
          <w:sz w:val="28"/>
          <w:szCs w:val="24"/>
          <w:lang w:eastAsia="ja-JP"/>
        </w:rPr>
        <w:t>October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FD2C64D"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DA089B">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D83EE69"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D73101" w:rsidRPr="00D73101">
        <w:rPr>
          <w:b/>
          <w:bCs/>
        </w:rPr>
        <w:t xml:space="preserve">Considerations on </w:t>
      </w:r>
      <w:r w:rsidR="00D73101">
        <w:rPr>
          <w:b/>
          <w:bCs/>
        </w:rPr>
        <w:t>L</w:t>
      </w:r>
      <w:r w:rsidR="00D73101" w:rsidRPr="00D73101">
        <w:rPr>
          <w:b/>
          <w:bCs/>
        </w:rPr>
        <w:t xml:space="preserve">atency </w:t>
      </w:r>
      <w:r w:rsidR="00D73101">
        <w:rPr>
          <w:b/>
          <w:bCs/>
        </w:rPr>
        <w:t>I</w:t>
      </w:r>
      <w:r w:rsidR="00D73101" w:rsidRPr="00D73101">
        <w:rPr>
          <w:b/>
          <w:bCs/>
        </w:rPr>
        <w:t xml:space="preserve">mprovements for NR </w:t>
      </w:r>
      <w:r w:rsidR="00570783">
        <w:rPr>
          <w:b/>
          <w:bCs/>
        </w:rPr>
        <w:t>P</w:t>
      </w:r>
      <w:r w:rsidR="00DA089B" w:rsidRPr="00910372">
        <w:rPr>
          <w:b/>
          <w:bCs/>
        </w:rPr>
        <w:t xml:space="preserve">ositioning </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244E082C" w14:textId="645C42CF" w:rsidR="0087698E" w:rsidRDefault="0087698E" w:rsidP="005F146D">
      <w:pPr>
        <w:jc w:val="both"/>
      </w:pPr>
      <w:r w:rsidRPr="00E20978">
        <w:t xml:space="preserve">Rel-17 target positioning requirements for commercial use cases and </w:t>
      </w:r>
      <w:proofErr w:type="spellStart"/>
      <w:r w:rsidRPr="00E20978">
        <w:t>IIoT</w:t>
      </w:r>
      <w:proofErr w:type="spellEnd"/>
      <w:r w:rsidRPr="00E20978">
        <w:t xml:space="preserve"> use cases </w:t>
      </w:r>
      <w:r>
        <w:t>-were</w:t>
      </w:r>
      <w:r w:rsidRPr="00E20978">
        <w:t xml:space="preserve"> defined </w:t>
      </w:r>
      <w:bookmarkStart w:id="3" w:name="_Hlk58484092"/>
      <w:r w:rsidRPr="00E20978">
        <w:t>during the study item</w:t>
      </w:r>
      <w:bookmarkEnd w:id="3"/>
      <w:r w:rsidRPr="00E20978">
        <w:t xml:space="preserve">, including the requirements for horizontal/vertical positioning accuracy, physical </w:t>
      </w:r>
      <w:proofErr w:type="gramStart"/>
      <w:r w:rsidRPr="00E20978">
        <w:t>layer</w:t>
      </w:r>
      <w:proofErr w:type="gramEnd"/>
      <w:r w:rsidRPr="00E20978">
        <w:t xml:space="preserve"> and</w:t>
      </w:r>
      <w:r>
        <w:t xml:space="preserve"> higher layer</w:t>
      </w:r>
      <w:r w:rsidRPr="00E20978">
        <w:t xml:space="preserve"> end-to-end positioning latency</w:t>
      </w:r>
      <w:r>
        <w:t xml:space="preserve"> and GNSS positioning integrity</w:t>
      </w:r>
      <w:r w:rsidR="000D0BAB">
        <w:t xml:space="preserve"> </w:t>
      </w:r>
      <w:r w:rsidR="000D0BAB">
        <w:fldChar w:fldCharType="begin"/>
      </w:r>
      <w:r w:rsidR="000D0BAB">
        <w:instrText xml:space="preserve"> REF _Ref71022775 \r \h </w:instrText>
      </w:r>
      <w:r w:rsidR="000D0BAB">
        <w:fldChar w:fldCharType="separate"/>
      </w:r>
      <w:r w:rsidR="000D0BAB">
        <w:t>[1]</w:t>
      </w:r>
      <w:r w:rsidR="000D0BAB">
        <w:fldChar w:fldCharType="end"/>
      </w:r>
      <w:r>
        <w:t>.</w:t>
      </w:r>
    </w:p>
    <w:p w14:paraId="5C939944" w14:textId="1148989D" w:rsidR="00B40CFC" w:rsidRDefault="002E24EA" w:rsidP="0087698E">
      <w:pPr>
        <w:jc w:val="both"/>
      </w:pPr>
      <w:r>
        <w:rPr>
          <w:rFonts w:eastAsia="MS Mincho"/>
          <w:lang w:val="en-US"/>
        </w:rPr>
        <w:t>In RAN</w:t>
      </w:r>
      <w:r w:rsidR="00B40CFC">
        <w:rPr>
          <w:rFonts w:eastAsia="MS Mincho"/>
          <w:lang w:val="en-US"/>
        </w:rPr>
        <w:t>P#</w:t>
      </w:r>
      <w:r w:rsidR="00280B46">
        <w:rPr>
          <w:rFonts w:eastAsia="MS Mincho"/>
          <w:lang w:val="en-US"/>
        </w:rPr>
        <w:t>9</w:t>
      </w:r>
      <w:r w:rsidR="00FB4849">
        <w:rPr>
          <w:rFonts w:eastAsia="MS Mincho"/>
          <w:lang w:val="en-US"/>
        </w:rPr>
        <w:t>1</w:t>
      </w:r>
      <w:r w:rsidR="00280B46">
        <w:rPr>
          <w:rFonts w:eastAsia="MS Mincho"/>
          <w:lang w:val="en-US"/>
        </w:rPr>
        <w:t xml:space="preserve">e, a work item on NR positioning enhancements was </w:t>
      </w:r>
      <w:r w:rsidR="00FB4849">
        <w:rPr>
          <w:rFonts w:eastAsia="MS Mincho"/>
          <w:lang w:val="en-US"/>
        </w:rPr>
        <w:t>updated</w:t>
      </w:r>
      <w:r w:rsidR="00316721">
        <w:rPr>
          <w:rFonts w:eastAsia="MS Mincho"/>
          <w:lang w:val="en-US"/>
        </w:rPr>
        <w:t xml:space="preserve"> </w:t>
      </w:r>
      <w:r w:rsidR="00CD68F5">
        <w:rPr>
          <w:rFonts w:eastAsia="MS Mincho"/>
          <w:lang w:val="en-US"/>
        </w:rPr>
        <w:fldChar w:fldCharType="begin"/>
      </w:r>
      <w:r w:rsidR="00CD68F5">
        <w:rPr>
          <w:rFonts w:eastAsia="MS Mincho"/>
          <w:lang w:val="en-US"/>
        </w:rPr>
        <w:instrText xml:space="preserve"> REF _Ref61535913 \r \h </w:instrText>
      </w:r>
      <w:r w:rsidR="00CD68F5">
        <w:rPr>
          <w:rFonts w:eastAsia="MS Mincho"/>
          <w:lang w:val="en-US"/>
        </w:rPr>
      </w:r>
      <w:r w:rsidR="00CD68F5">
        <w:rPr>
          <w:rFonts w:eastAsia="MS Mincho"/>
          <w:lang w:val="en-US"/>
        </w:rPr>
        <w:fldChar w:fldCharType="separate"/>
      </w:r>
      <w:r w:rsidR="00CD68F5">
        <w:rPr>
          <w:rFonts w:eastAsia="MS Mincho"/>
          <w:lang w:val="en-US"/>
        </w:rPr>
        <w:t>[1]</w:t>
      </w:r>
      <w:r w:rsidR="00CD68F5">
        <w:rPr>
          <w:rFonts w:eastAsia="MS Mincho"/>
          <w:lang w:val="en-US"/>
        </w:rPr>
        <w:fldChar w:fldCharType="end"/>
      </w:r>
      <w:r w:rsidR="00280B46">
        <w:rPr>
          <w:rFonts w:eastAsia="MS Mincho"/>
          <w:lang w:val="en-US"/>
        </w:rPr>
        <w:t xml:space="preserve">. </w:t>
      </w:r>
      <w:r w:rsidR="00B40CFC" w:rsidRPr="009F5891">
        <w:t>The objective of th</w:t>
      </w:r>
      <w:r w:rsidR="007745C8">
        <w:t>e</w:t>
      </w:r>
      <w:r w:rsidR="00B40CFC" w:rsidRPr="009F5891">
        <w:t xml:space="preserve">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Pr>
          <w:sz w:val="40"/>
        </w:rPr>
        <w:t xml:space="preserve"> </w:t>
      </w:r>
      <w:r w:rsidR="00571FD5">
        <w:t xml:space="preserve">One of the </w:t>
      </w:r>
      <w:r w:rsidR="00B40CFC" w:rsidRPr="00D835E3">
        <w:t xml:space="preserve">specific objectives of this work </w:t>
      </w:r>
      <w:r w:rsidR="00571FD5">
        <w:t>item is</w:t>
      </w:r>
      <w:r w:rsidR="000D0BAB">
        <w:t xml:space="preserve"> </w:t>
      </w:r>
      <w:r w:rsidR="000D0BAB">
        <w:fldChar w:fldCharType="begin"/>
      </w:r>
      <w:r w:rsidR="000D0BAB">
        <w:instrText xml:space="preserve"> REF _Ref71022775 \r \h </w:instrText>
      </w:r>
      <w:r w:rsidR="000D0BAB">
        <w:fldChar w:fldCharType="separate"/>
      </w:r>
      <w:r w:rsidR="000D0BAB">
        <w:t>[1]</w:t>
      </w:r>
      <w:r w:rsidR="000D0BAB">
        <w:fldChar w:fldCharType="end"/>
      </w:r>
      <w:r w:rsidR="00B40CFC" w:rsidRPr="00D835E3">
        <w:t>:</w:t>
      </w:r>
    </w:p>
    <w:tbl>
      <w:tblPr>
        <w:tblStyle w:val="TableGrid"/>
        <w:tblW w:w="0" w:type="auto"/>
        <w:tblLook w:val="04A0" w:firstRow="1" w:lastRow="0" w:firstColumn="1" w:lastColumn="0" w:noHBand="0" w:noVBand="1"/>
      </w:tblPr>
      <w:tblGrid>
        <w:gridCol w:w="9855"/>
      </w:tblGrid>
      <w:tr w:rsidR="0087698E" w14:paraId="232BF42E" w14:textId="77777777" w:rsidTr="0087698E">
        <w:tc>
          <w:tcPr>
            <w:tcW w:w="9855" w:type="dxa"/>
          </w:tcPr>
          <w:p w14:paraId="20ECD410" w14:textId="77777777" w:rsidR="0087698E" w:rsidRDefault="0087698E" w:rsidP="00B66C56">
            <w:pPr>
              <w:numPr>
                <w:ilvl w:val="0"/>
                <w:numId w:val="9"/>
              </w:numPr>
              <w:spacing w:after="0" w:line="276" w:lineRule="auto"/>
              <w:ind w:left="714" w:hanging="357"/>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38904081" w14:textId="77777777" w:rsidR="0087698E" w:rsidRDefault="0087698E" w:rsidP="00B66C56">
            <w:pPr>
              <w:numPr>
                <w:ilvl w:val="1"/>
                <w:numId w:val="8"/>
              </w:numPr>
              <w:overflowPunct w:val="0"/>
              <w:autoSpaceDE w:val="0"/>
              <w:autoSpaceDN w:val="0"/>
              <w:adjustRightInd w:val="0"/>
              <w:spacing w:after="180"/>
              <w:textAlignment w:val="baseline"/>
              <w:rPr>
                <w:rFonts w:eastAsia="MS Mincho"/>
              </w:rPr>
            </w:pPr>
            <w:bookmarkStart w:id="4"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4"/>
          <w:p w14:paraId="110774C6" w14:textId="77777777" w:rsidR="0087698E" w:rsidRPr="001E611A" w:rsidRDefault="0087698E" w:rsidP="00B66C56">
            <w:pPr>
              <w:numPr>
                <w:ilvl w:val="1"/>
                <w:numId w:val="8"/>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1163226A" w14:textId="78AB8517" w:rsidR="0087698E" w:rsidRPr="0087698E" w:rsidRDefault="0087698E" w:rsidP="00B66C56">
            <w:pPr>
              <w:numPr>
                <w:ilvl w:val="1"/>
                <w:numId w:val="8"/>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61369234" w14:textId="5724842D" w:rsidR="0087698E" w:rsidRDefault="0087698E" w:rsidP="00280B46">
      <w:pPr>
        <w:rPr>
          <w:rFonts w:eastAsia="MS Mincho"/>
          <w:lang w:val="en-US"/>
        </w:rPr>
      </w:pPr>
    </w:p>
    <w:p w14:paraId="2C362744" w14:textId="2A6034C9" w:rsidR="0013737D" w:rsidRDefault="004860DF" w:rsidP="00855F39">
      <w:pPr>
        <w:rPr>
          <w:lang w:val="en-US" w:eastAsia="x-none"/>
        </w:rPr>
      </w:pPr>
      <w:r>
        <w:rPr>
          <w:lang w:val="en-US" w:eastAsia="x-none"/>
        </w:rPr>
        <w:t>In RAN1#</w:t>
      </w:r>
      <w:r w:rsidR="00C002B1">
        <w:rPr>
          <w:lang w:val="en-US" w:eastAsia="x-none"/>
        </w:rPr>
        <w:t>106e</w:t>
      </w:r>
      <w:r w:rsidR="00C10012">
        <w:rPr>
          <w:lang w:val="en-US" w:eastAsia="x-none"/>
        </w:rPr>
        <w:t xml:space="preserve"> meeting</w:t>
      </w:r>
      <w:r w:rsidR="00EB3F6A">
        <w:rPr>
          <w:lang w:val="en-US" w:eastAsia="x-none"/>
        </w:rPr>
        <w:t xml:space="preserve"> </w:t>
      </w:r>
      <w:r w:rsidR="009D7133">
        <w:rPr>
          <w:lang w:val="en-US" w:eastAsia="x-none"/>
        </w:rPr>
        <w:fldChar w:fldCharType="begin"/>
      </w:r>
      <w:r w:rsidR="009D7133">
        <w:rPr>
          <w:lang w:val="en-US" w:eastAsia="x-none"/>
        </w:rPr>
        <w:instrText xml:space="preserve"> REF _Ref83992814 \r \h </w:instrText>
      </w:r>
      <w:r w:rsidR="009D7133">
        <w:rPr>
          <w:lang w:val="en-US" w:eastAsia="x-none"/>
        </w:rPr>
      </w:r>
      <w:r w:rsidR="009D7133">
        <w:rPr>
          <w:lang w:val="en-US" w:eastAsia="x-none"/>
        </w:rPr>
        <w:fldChar w:fldCharType="separate"/>
      </w:r>
      <w:r w:rsidR="009D7133">
        <w:rPr>
          <w:lang w:val="en-US" w:eastAsia="x-none"/>
        </w:rPr>
        <w:t>[2]</w:t>
      </w:r>
      <w:r w:rsidR="009D7133">
        <w:rPr>
          <w:lang w:val="en-US" w:eastAsia="x-none"/>
        </w:rPr>
        <w:fldChar w:fldCharType="end"/>
      </w:r>
      <w:r>
        <w:rPr>
          <w:lang w:val="en-US" w:eastAsia="x-none"/>
        </w:rPr>
        <w:t>, the following related agreements were made:</w:t>
      </w:r>
    </w:p>
    <w:tbl>
      <w:tblPr>
        <w:tblStyle w:val="TableGrid"/>
        <w:tblW w:w="0" w:type="auto"/>
        <w:tblLook w:val="04A0" w:firstRow="1" w:lastRow="0" w:firstColumn="1" w:lastColumn="0" w:noHBand="0" w:noVBand="1"/>
      </w:tblPr>
      <w:tblGrid>
        <w:gridCol w:w="9855"/>
      </w:tblGrid>
      <w:tr w:rsidR="0013737D" w14:paraId="6353FF8B" w14:textId="77777777" w:rsidTr="0013737D">
        <w:tc>
          <w:tcPr>
            <w:tcW w:w="9855" w:type="dxa"/>
          </w:tcPr>
          <w:p w14:paraId="45582103" w14:textId="77777777" w:rsidR="00C002B1" w:rsidRPr="00C002B1" w:rsidRDefault="00C002B1" w:rsidP="00C002B1">
            <w:pPr>
              <w:pStyle w:val="3GPPAgreements"/>
              <w:rPr>
                <w:color w:val="000000"/>
                <w:sz w:val="20"/>
                <w:lang w:val="en-GB"/>
              </w:rPr>
            </w:pPr>
            <w:proofErr w:type="gramStart"/>
            <w:r w:rsidRPr="00C002B1">
              <w:rPr>
                <w:color w:val="000000"/>
                <w:sz w:val="20"/>
                <w:lang w:val="en-GB"/>
              </w:rPr>
              <w:t>For the purpose of</w:t>
            </w:r>
            <w:proofErr w:type="gramEnd"/>
            <w:r w:rsidRPr="00C002B1">
              <w:rPr>
                <w:color w:val="000000"/>
                <w:sz w:val="20"/>
                <w:lang w:val="en-GB"/>
              </w:rPr>
              <w:t xml:space="preserve"> positioning latency reduction, with potential support of a new mechanism of MG request, consider the following options with a decision to be made in RAN1#106b.</w:t>
            </w:r>
          </w:p>
          <w:p w14:paraId="60F747AE" w14:textId="77777777" w:rsidR="00C002B1" w:rsidRPr="00C002B1" w:rsidRDefault="00C002B1" w:rsidP="00C002B1">
            <w:pPr>
              <w:pStyle w:val="3GPPAgreements"/>
              <w:numPr>
                <w:ilvl w:val="0"/>
                <w:numId w:val="17"/>
              </w:numPr>
              <w:rPr>
                <w:color w:val="000000"/>
                <w:sz w:val="20"/>
                <w:lang w:val="en-GB"/>
              </w:rPr>
            </w:pPr>
            <w:r w:rsidRPr="00C002B1">
              <w:rPr>
                <w:color w:val="000000"/>
                <w:sz w:val="20"/>
                <w:lang w:val="en-GB"/>
              </w:rPr>
              <w:t xml:space="preserve">Option. 1: by LMF (via a </w:t>
            </w:r>
            <w:proofErr w:type="spellStart"/>
            <w:r w:rsidRPr="00C002B1">
              <w:rPr>
                <w:color w:val="000000"/>
                <w:sz w:val="20"/>
                <w:lang w:val="en-GB"/>
              </w:rPr>
              <w:t>NRPPa</w:t>
            </w:r>
            <w:proofErr w:type="spellEnd"/>
            <w:r w:rsidRPr="00C002B1">
              <w:rPr>
                <w:color w:val="000000"/>
                <w:sz w:val="20"/>
                <w:lang w:val="en-GB"/>
              </w:rPr>
              <w:t xml:space="preserve"> message)</w:t>
            </w:r>
          </w:p>
          <w:p w14:paraId="0985C504" w14:textId="77777777" w:rsidR="00C002B1" w:rsidRPr="00C002B1" w:rsidRDefault="00C002B1" w:rsidP="00C002B1">
            <w:pPr>
              <w:pStyle w:val="3GPPAgreements"/>
              <w:numPr>
                <w:ilvl w:val="0"/>
                <w:numId w:val="17"/>
              </w:numPr>
              <w:rPr>
                <w:color w:val="000000"/>
                <w:sz w:val="20"/>
                <w:lang w:val="en-GB"/>
              </w:rPr>
            </w:pPr>
            <w:r w:rsidRPr="00C002B1">
              <w:rPr>
                <w:color w:val="000000"/>
                <w:sz w:val="20"/>
                <w:lang w:val="en-GB"/>
              </w:rPr>
              <w:t>Option. 2: by UE (via UCI or UL MAC CE)</w:t>
            </w:r>
          </w:p>
          <w:p w14:paraId="06DD2F16" w14:textId="77777777" w:rsidR="00C002B1" w:rsidRPr="00C002B1" w:rsidRDefault="00C002B1" w:rsidP="00C002B1">
            <w:pPr>
              <w:pStyle w:val="3GPPAgreements"/>
              <w:rPr>
                <w:color w:val="000000"/>
                <w:sz w:val="20"/>
                <w:lang w:val="en-GB"/>
              </w:rPr>
            </w:pPr>
            <w:proofErr w:type="gramStart"/>
            <w:r w:rsidRPr="00C002B1">
              <w:rPr>
                <w:color w:val="000000"/>
                <w:sz w:val="20"/>
                <w:lang w:val="en-GB"/>
              </w:rPr>
              <w:t>For the purpose of</w:t>
            </w:r>
            <w:proofErr w:type="gramEnd"/>
            <w:r w:rsidRPr="00C002B1">
              <w:rPr>
                <w:color w:val="000000"/>
                <w:sz w:val="20"/>
                <w:lang w:val="en-GB"/>
              </w:rPr>
              <w:t xml:space="preserve"> positioning latency reduction, with potential support a new MG activation and deactivation procedure, consider the following options with a decision to be made in RAN1#106b (and RAN4 to be informed about any decision made)</w:t>
            </w:r>
          </w:p>
          <w:p w14:paraId="6E6416E3" w14:textId="77777777" w:rsidR="00C002B1" w:rsidRPr="00C002B1" w:rsidRDefault="00C002B1" w:rsidP="00C002B1">
            <w:pPr>
              <w:pStyle w:val="3GPPAgreements"/>
              <w:numPr>
                <w:ilvl w:val="0"/>
                <w:numId w:val="17"/>
              </w:numPr>
              <w:rPr>
                <w:color w:val="000000"/>
                <w:sz w:val="20"/>
                <w:lang w:val="en-GB"/>
              </w:rPr>
            </w:pPr>
            <w:r w:rsidRPr="00C002B1">
              <w:rPr>
                <w:color w:val="000000"/>
                <w:sz w:val="20"/>
                <w:lang w:val="en-GB"/>
              </w:rPr>
              <w:t>Option. 1: DCI</w:t>
            </w:r>
          </w:p>
          <w:p w14:paraId="10CEEFA3" w14:textId="77777777" w:rsidR="00C002B1" w:rsidRPr="00C002B1" w:rsidRDefault="00C002B1" w:rsidP="00C002B1">
            <w:pPr>
              <w:pStyle w:val="3GPPAgreements"/>
              <w:numPr>
                <w:ilvl w:val="0"/>
                <w:numId w:val="17"/>
              </w:numPr>
              <w:rPr>
                <w:color w:val="000000"/>
                <w:sz w:val="20"/>
                <w:lang w:val="en-GB"/>
              </w:rPr>
            </w:pPr>
            <w:r w:rsidRPr="00C002B1">
              <w:rPr>
                <w:color w:val="000000"/>
                <w:sz w:val="20"/>
                <w:lang w:val="en-GB"/>
              </w:rPr>
              <w:t>Option. 2: DL MAC CE</w:t>
            </w:r>
          </w:p>
          <w:p w14:paraId="6DCC0CB7" w14:textId="77777777" w:rsidR="00C002B1" w:rsidRPr="00C002B1" w:rsidRDefault="00C002B1" w:rsidP="00C002B1">
            <w:pPr>
              <w:pStyle w:val="3GPPAgreements"/>
              <w:numPr>
                <w:ilvl w:val="0"/>
                <w:numId w:val="17"/>
              </w:numPr>
              <w:rPr>
                <w:color w:val="000000"/>
                <w:sz w:val="20"/>
                <w:lang w:val="en-GB"/>
              </w:rPr>
            </w:pPr>
            <w:r w:rsidRPr="00C002B1">
              <w:rPr>
                <w:color w:val="000000"/>
                <w:sz w:val="20"/>
                <w:lang w:val="en-GB"/>
              </w:rPr>
              <w:t>Option. 3: UE autonomously applies the MG</w:t>
            </w:r>
          </w:p>
          <w:p w14:paraId="4810B3C7" w14:textId="77777777" w:rsidR="00C002B1" w:rsidRPr="00C002B1" w:rsidRDefault="00C002B1" w:rsidP="00C002B1">
            <w:pPr>
              <w:pStyle w:val="3GPPAgreements"/>
              <w:rPr>
                <w:color w:val="000000"/>
                <w:sz w:val="20"/>
                <w:lang w:val="en-GB"/>
              </w:rPr>
            </w:pPr>
            <w:r w:rsidRPr="00C002B1">
              <w:rPr>
                <w:rFonts w:hint="eastAsia"/>
                <w:color w:val="000000"/>
                <w:sz w:val="20"/>
                <w:lang w:val="en-GB"/>
              </w:rPr>
              <w:t>F</w:t>
            </w:r>
            <w:r w:rsidRPr="00C002B1">
              <w:rPr>
                <w:color w:val="000000"/>
                <w:sz w:val="20"/>
                <w:lang w:val="en-GB"/>
              </w:rPr>
              <w:t>FS whether deactivation can be implicit via configurable number of the MG occasions</w:t>
            </w:r>
          </w:p>
          <w:p w14:paraId="29D7F92E" w14:textId="77777777" w:rsidR="0013737D" w:rsidRPr="00C327C5" w:rsidRDefault="0013737D" w:rsidP="0013737D">
            <w:pPr>
              <w:rPr>
                <w:lang w:eastAsia="x-none"/>
              </w:rPr>
            </w:pPr>
          </w:p>
          <w:p w14:paraId="567746FB" w14:textId="77777777" w:rsidR="00C002B1" w:rsidRDefault="00C002B1" w:rsidP="00C002B1">
            <w:pPr>
              <w:rPr>
                <w:lang w:eastAsia="x-none"/>
              </w:rPr>
            </w:pPr>
            <w:r w:rsidRPr="0008312B">
              <w:rPr>
                <w:highlight w:val="darkYellow"/>
                <w:lang w:eastAsia="x-none"/>
              </w:rPr>
              <w:t>Working assumption:</w:t>
            </w:r>
          </w:p>
          <w:p w14:paraId="38EAEAA5" w14:textId="77777777" w:rsidR="00C002B1" w:rsidRPr="00905FA0" w:rsidRDefault="00C002B1" w:rsidP="00C002B1">
            <w:pPr>
              <w:rPr>
                <w:iCs/>
                <w:color w:val="000000"/>
                <w:lang w:eastAsia="zh-CN"/>
              </w:rPr>
            </w:pPr>
            <w:r w:rsidRPr="00905FA0">
              <w:rPr>
                <w:iCs/>
                <w:color w:val="000000"/>
                <w:lang w:eastAsia="zh-CN"/>
              </w:rPr>
              <w:t>Subject to UE capability, support PRS measurement outside the MG, within a PRS processing window, and UE measurement inside the active DL BWP with PRS having the same numerology as the active DL BWP.</w:t>
            </w:r>
          </w:p>
          <w:p w14:paraId="27387F27" w14:textId="77777777" w:rsidR="00C002B1" w:rsidRPr="00905FA0" w:rsidRDefault="00C002B1" w:rsidP="00C002B1">
            <w:pPr>
              <w:numPr>
                <w:ilvl w:val="0"/>
                <w:numId w:val="19"/>
              </w:numPr>
              <w:spacing w:after="0"/>
              <w:rPr>
                <w:iCs/>
                <w:color w:val="000000"/>
                <w:lang w:eastAsia="zh-CN"/>
              </w:rPr>
            </w:pPr>
            <w:r w:rsidRPr="00905FA0">
              <w:rPr>
                <w:iCs/>
                <w:color w:val="000000"/>
                <w:lang w:eastAsia="zh-CN"/>
              </w:rPr>
              <w:t xml:space="preserve">Inside the PRS processing window, subject to the UE determining that DL PRS to be higher priority, support the following UE capabilities: </w:t>
            </w:r>
          </w:p>
          <w:p w14:paraId="3D72D263"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 xml:space="preserve">Capability 1: PRS prioritization over all other DL signals/channels in all symbols inside the window. </w:t>
            </w:r>
          </w:p>
          <w:p w14:paraId="78FDE3EC" w14:textId="77777777" w:rsidR="00C002B1" w:rsidRPr="00905FA0" w:rsidRDefault="00C002B1" w:rsidP="00C002B1">
            <w:pPr>
              <w:numPr>
                <w:ilvl w:val="2"/>
                <w:numId w:val="19"/>
              </w:numPr>
              <w:spacing w:after="0"/>
              <w:rPr>
                <w:iCs/>
                <w:color w:val="000000"/>
                <w:lang w:eastAsia="zh-CN"/>
              </w:rPr>
            </w:pPr>
            <w:r w:rsidRPr="00905FA0">
              <w:rPr>
                <w:rFonts w:eastAsia="Times New Roman"/>
                <w:iCs/>
                <w:color w:val="000000"/>
                <w:lang w:eastAsia="zh-CN"/>
              </w:rPr>
              <w:t>Cap. 1A: The DL signals/channels from all DL CCs (per UE) are affected.</w:t>
            </w:r>
          </w:p>
          <w:p w14:paraId="3F1DCB45" w14:textId="77777777" w:rsidR="00C002B1" w:rsidRPr="00905FA0" w:rsidRDefault="00C002B1" w:rsidP="00C002B1">
            <w:pPr>
              <w:numPr>
                <w:ilvl w:val="2"/>
                <w:numId w:val="19"/>
              </w:numPr>
              <w:spacing w:after="0"/>
              <w:rPr>
                <w:iCs/>
                <w:color w:val="000000"/>
                <w:lang w:eastAsia="zh-CN"/>
              </w:rPr>
            </w:pPr>
            <w:r w:rsidRPr="00905FA0">
              <w:rPr>
                <w:rFonts w:eastAsia="Times New Roman"/>
                <w:iCs/>
                <w:color w:val="000000"/>
                <w:lang w:eastAsia="zh-CN"/>
              </w:rPr>
              <w:lastRenderedPageBreak/>
              <w:t>Cap. 1B: Only the DL signals/channels from a certain band/CC are affected.</w:t>
            </w:r>
          </w:p>
          <w:p w14:paraId="750BFDB0" w14:textId="77777777" w:rsidR="00C002B1" w:rsidRPr="00905FA0" w:rsidRDefault="00C002B1" w:rsidP="00C002B1">
            <w:pPr>
              <w:numPr>
                <w:ilvl w:val="3"/>
                <w:numId w:val="19"/>
              </w:numPr>
              <w:spacing w:after="0"/>
              <w:rPr>
                <w:iCs/>
                <w:color w:val="000000"/>
                <w:lang w:eastAsia="zh-CN"/>
              </w:rPr>
            </w:pPr>
            <w:r w:rsidRPr="00905FA0">
              <w:rPr>
                <w:rFonts w:eastAsia="Times New Roman" w:hint="eastAsia"/>
                <w:iCs/>
                <w:color w:val="000000"/>
                <w:lang w:eastAsia="zh-CN"/>
              </w:rPr>
              <w:t>F</w:t>
            </w:r>
            <w:r w:rsidRPr="00905FA0">
              <w:rPr>
                <w:rFonts w:eastAsia="Times New Roman"/>
                <w:iCs/>
                <w:color w:val="000000"/>
                <w:lang w:eastAsia="zh-CN"/>
              </w:rPr>
              <w:t>FS: band or CC</w:t>
            </w:r>
          </w:p>
          <w:p w14:paraId="68105128"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Capability 2: PRS prioritization over other DL signals/channels only in the PRS symbols inside the window</w:t>
            </w:r>
          </w:p>
          <w:p w14:paraId="55064E10"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A UE shall be able to declare a PRS processing capability outside MG.</w:t>
            </w:r>
          </w:p>
          <w:p w14:paraId="6DED902E" w14:textId="77777777" w:rsidR="00C002B1" w:rsidRPr="00905FA0" w:rsidRDefault="00C002B1" w:rsidP="00C002B1">
            <w:pPr>
              <w:numPr>
                <w:ilvl w:val="2"/>
                <w:numId w:val="19"/>
              </w:numPr>
              <w:spacing w:after="0"/>
              <w:rPr>
                <w:iCs/>
                <w:color w:val="000000"/>
                <w:lang w:eastAsia="zh-CN"/>
              </w:rPr>
            </w:pPr>
            <w:r w:rsidRPr="00905FA0">
              <w:rPr>
                <w:iCs/>
                <w:color w:val="000000"/>
                <w:lang w:eastAsia="zh-CN"/>
              </w:rPr>
              <w:t>FFS: Details of capability signalling (e.g., per UE or per band, etc.)</w:t>
            </w:r>
          </w:p>
          <w:p w14:paraId="4DC122C8" w14:textId="77777777" w:rsidR="00C002B1" w:rsidRPr="00905FA0" w:rsidRDefault="00C002B1" w:rsidP="00C002B1">
            <w:pPr>
              <w:numPr>
                <w:ilvl w:val="0"/>
                <w:numId w:val="19"/>
              </w:numPr>
              <w:spacing w:after="0"/>
              <w:rPr>
                <w:iCs/>
                <w:color w:val="000000"/>
                <w:lang w:eastAsia="zh-CN"/>
              </w:rPr>
            </w:pPr>
            <w:proofErr w:type="gramStart"/>
            <w:r w:rsidRPr="00905FA0">
              <w:rPr>
                <w:iCs/>
                <w:color w:val="000000"/>
                <w:lang w:eastAsia="zh-CN"/>
              </w:rPr>
              <w:t>For the purpose of</w:t>
            </w:r>
            <w:proofErr w:type="gramEnd"/>
            <w:r w:rsidRPr="00905FA0">
              <w:rPr>
                <w:iCs/>
                <w:color w:val="000000"/>
                <w:lang w:eastAsia="zh-CN"/>
              </w:rPr>
              <w:t xml:space="preserve"> this feature, PRS-related conditions are expected to be specified, with the following to be down-selected:</w:t>
            </w:r>
          </w:p>
          <w:p w14:paraId="0560260E"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 xml:space="preserve">Alt. 1: Applicable to serving cell PRS only </w:t>
            </w:r>
          </w:p>
          <w:p w14:paraId="54A0A0EE" w14:textId="77777777" w:rsidR="00C002B1" w:rsidRDefault="00C002B1" w:rsidP="00C002B1">
            <w:pPr>
              <w:numPr>
                <w:ilvl w:val="1"/>
                <w:numId w:val="19"/>
              </w:numPr>
              <w:spacing w:after="0"/>
              <w:rPr>
                <w:iCs/>
                <w:color w:val="000000"/>
                <w:lang w:eastAsia="zh-CN"/>
              </w:rPr>
            </w:pPr>
            <w:r w:rsidRPr="00905FA0">
              <w:rPr>
                <w:iCs/>
                <w:color w:val="000000"/>
                <w:lang w:eastAsia="zh-CN"/>
              </w:rPr>
              <w:t>Alt. 2: Applicable to all PRS under conditions to PRS of non-serving cell</w:t>
            </w:r>
            <w:r>
              <w:rPr>
                <w:iCs/>
                <w:color w:val="000000"/>
                <w:lang w:eastAsia="zh-CN"/>
              </w:rPr>
              <w:t>.</w:t>
            </w:r>
          </w:p>
          <w:p w14:paraId="314AACFE" w14:textId="77777777" w:rsidR="00C002B1" w:rsidRPr="00905FA0" w:rsidRDefault="00C002B1" w:rsidP="00C002B1">
            <w:pPr>
              <w:numPr>
                <w:ilvl w:val="0"/>
                <w:numId w:val="19"/>
              </w:numPr>
              <w:spacing w:after="0"/>
              <w:rPr>
                <w:iCs/>
                <w:color w:val="000000"/>
                <w:lang w:eastAsia="zh-CN"/>
              </w:rPr>
            </w:pPr>
            <w:r w:rsidRPr="00905FA0">
              <w:rPr>
                <w:iCs/>
                <w:color w:val="000000"/>
                <w:lang w:eastAsia="zh-CN"/>
              </w:rPr>
              <w:t xml:space="preserve">Note: When the UE determines higher priority for other DL signals/channels over the PRS measurement/processing, the UE is not expected to measure/process DL PRS which is applicable to </w:t>
            </w:r>
            <w:proofErr w:type="gramStart"/>
            <w:r w:rsidRPr="00905FA0">
              <w:rPr>
                <w:iCs/>
                <w:color w:val="000000"/>
                <w:lang w:eastAsia="zh-CN"/>
              </w:rPr>
              <w:t>all of</w:t>
            </w:r>
            <w:proofErr w:type="gramEnd"/>
            <w:r w:rsidRPr="00905FA0">
              <w:rPr>
                <w:iCs/>
                <w:color w:val="000000"/>
                <w:lang w:eastAsia="zh-CN"/>
              </w:rPr>
              <w:t xml:space="preserve"> the above capability options.  </w:t>
            </w:r>
          </w:p>
          <w:p w14:paraId="18DB60A5" w14:textId="77777777" w:rsidR="00C002B1" w:rsidRPr="00905FA0" w:rsidRDefault="00C002B1" w:rsidP="00C002B1">
            <w:pPr>
              <w:numPr>
                <w:ilvl w:val="0"/>
                <w:numId w:val="19"/>
              </w:numPr>
              <w:spacing w:after="0"/>
              <w:rPr>
                <w:iCs/>
                <w:color w:val="000000"/>
                <w:lang w:eastAsia="zh-CN"/>
              </w:rPr>
            </w:pPr>
            <w:r w:rsidRPr="00905FA0">
              <w:rPr>
                <w:iCs/>
                <w:color w:val="000000"/>
                <w:lang w:eastAsia="zh-CN"/>
              </w:rPr>
              <w:t>Further study</w:t>
            </w:r>
          </w:p>
          <w:p w14:paraId="331761A6"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 xml:space="preserve">Further details of which other DL signals/channels to be prioritized </w:t>
            </w:r>
          </w:p>
          <w:p w14:paraId="2309F0A1"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How the UE determines DL PRS’s</w:t>
            </w:r>
            <w:r>
              <w:rPr>
                <w:iCs/>
                <w:color w:val="000000"/>
                <w:lang w:eastAsia="zh-CN"/>
              </w:rPr>
              <w:t xml:space="preserve"> </w:t>
            </w:r>
            <w:r w:rsidRPr="00905FA0">
              <w:rPr>
                <w:iCs/>
                <w:color w:val="000000"/>
                <w:lang w:eastAsia="zh-CN"/>
              </w:rPr>
              <w:t>priority based on one or more of the following:</w:t>
            </w:r>
          </w:p>
          <w:p w14:paraId="4F61035D" w14:textId="77777777" w:rsidR="00C002B1" w:rsidRPr="00905FA0" w:rsidRDefault="00C002B1" w:rsidP="00C002B1">
            <w:pPr>
              <w:numPr>
                <w:ilvl w:val="2"/>
                <w:numId w:val="19"/>
              </w:numPr>
              <w:spacing w:after="0"/>
              <w:rPr>
                <w:iCs/>
                <w:color w:val="000000"/>
                <w:lang w:eastAsia="zh-CN"/>
              </w:rPr>
            </w:pPr>
            <w:r w:rsidRPr="00905FA0">
              <w:rPr>
                <w:iCs/>
                <w:color w:val="000000"/>
                <w:lang w:eastAsia="zh-CN"/>
              </w:rPr>
              <w:t xml:space="preserve">Opt. 1: Based on indication/configuration from serving </w:t>
            </w:r>
            <w:proofErr w:type="spellStart"/>
            <w:r w:rsidRPr="00905FA0">
              <w:rPr>
                <w:iCs/>
                <w:color w:val="000000"/>
                <w:lang w:eastAsia="zh-CN"/>
              </w:rPr>
              <w:t>gNB</w:t>
            </w:r>
            <w:proofErr w:type="spellEnd"/>
          </w:p>
          <w:p w14:paraId="57CAED70" w14:textId="77777777" w:rsidR="00C002B1" w:rsidRPr="00905FA0" w:rsidRDefault="00C002B1" w:rsidP="00C002B1">
            <w:pPr>
              <w:numPr>
                <w:ilvl w:val="2"/>
                <w:numId w:val="19"/>
              </w:numPr>
              <w:spacing w:after="0"/>
              <w:rPr>
                <w:iCs/>
                <w:color w:val="000000"/>
                <w:lang w:eastAsia="zh-CN"/>
              </w:rPr>
            </w:pPr>
            <w:r w:rsidRPr="00905FA0">
              <w:rPr>
                <w:iCs/>
                <w:color w:val="000000"/>
                <w:lang w:eastAsia="zh-CN"/>
              </w:rPr>
              <w:t>Opt. 2: Other options (e.g.</w:t>
            </w:r>
            <w:r>
              <w:rPr>
                <w:iCs/>
                <w:color w:val="000000"/>
                <w:lang w:eastAsia="zh-CN"/>
              </w:rPr>
              <w:t>,</w:t>
            </w:r>
            <w:r w:rsidRPr="00905FA0">
              <w:rPr>
                <w:iCs/>
                <w:color w:val="000000"/>
                <w:lang w:eastAsia="zh-CN"/>
              </w:rPr>
              <w:t xml:space="preserve"> implicit, signal</w:t>
            </w:r>
            <w:r>
              <w:rPr>
                <w:iCs/>
                <w:color w:val="000000"/>
                <w:lang w:eastAsia="zh-CN"/>
              </w:rPr>
              <w:t>l</w:t>
            </w:r>
            <w:r w:rsidRPr="00905FA0">
              <w:rPr>
                <w:iCs/>
                <w:color w:val="000000"/>
                <w:lang w:eastAsia="zh-CN"/>
              </w:rPr>
              <w:t>ing from LMF, etc)</w:t>
            </w:r>
          </w:p>
          <w:p w14:paraId="1F03B5AF"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Whether UE can do the measurement for both inside MG (if MG is configured) and outside MG in a measurement period</w:t>
            </w:r>
          </w:p>
          <w:p w14:paraId="6C5DC5CD" w14:textId="77777777" w:rsidR="00C002B1" w:rsidRPr="00905FA0" w:rsidRDefault="00C002B1" w:rsidP="00C002B1">
            <w:pPr>
              <w:numPr>
                <w:ilvl w:val="1"/>
                <w:numId w:val="19"/>
              </w:numPr>
              <w:spacing w:after="0"/>
              <w:rPr>
                <w:iCs/>
                <w:color w:val="000000"/>
                <w:lang w:eastAsia="zh-CN"/>
              </w:rPr>
            </w:pPr>
            <w:r w:rsidRPr="00905FA0">
              <w:rPr>
                <w:iCs/>
                <w:color w:val="000000"/>
                <w:lang w:eastAsia="zh-CN"/>
              </w:rPr>
              <w:t xml:space="preserve">How to do the PRS measurement when the conditions cannot be satisfied, </w:t>
            </w:r>
            <w:proofErr w:type="gramStart"/>
            <w:r w:rsidRPr="00905FA0">
              <w:rPr>
                <w:iCs/>
                <w:color w:val="000000"/>
                <w:lang w:eastAsia="zh-CN"/>
              </w:rPr>
              <w:t>e.g.</w:t>
            </w:r>
            <w:proofErr w:type="gramEnd"/>
            <w:r w:rsidRPr="00905FA0">
              <w:rPr>
                <w:iCs/>
                <w:color w:val="000000"/>
                <w:lang w:eastAsia="zh-CN"/>
              </w:rPr>
              <w:t xml:space="preserve"> when BWP switching happens</w:t>
            </w:r>
          </w:p>
          <w:p w14:paraId="647A3165" w14:textId="77777777" w:rsidR="00C002B1" w:rsidRPr="00905FA0" w:rsidRDefault="00C002B1" w:rsidP="00C002B1">
            <w:pPr>
              <w:numPr>
                <w:ilvl w:val="1"/>
                <w:numId w:val="19"/>
              </w:numPr>
              <w:spacing w:after="0"/>
              <w:rPr>
                <w:color w:val="000000"/>
                <w:lang w:eastAsia="zh-CN"/>
              </w:rPr>
            </w:pPr>
            <w:r w:rsidRPr="00905FA0">
              <w:rPr>
                <w:iCs/>
                <w:color w:val="000000"/>
                <w:lang w:eastAsia="zh-CN"/>
              </w:rPr>
              <w:t>Prioritization conditions of processing PRS over other DL channels/signals or vice versa.</w:t>
            </w:r>
          </w:p>
          <w:p w14:paraId="3EC5ED7F" w14:textId="77777777" w:rsidR="00C002B1" w:rsidRDefault="00C002B1" w:rsidP="00C002B1">
            <w:pPr>
              <w:numPr>
                <w:ilvl w:val="0"/>
                <w:numId w:val="19"/>
              </w:numPr>
              <w:spacing w:after="0"/>
              <w:rPr>
                <w:lang w:eastAsia="x-none"/>
              </w:rPr>
            </w:pPr>
            <w:r>
              <w:rPr>
                <w:lang w:eastAsia="x-none"/>
              </w:rPr>
              <w:t>Send an LS to RAN2, RAN3 and RAN4 informing them of this working assumption and requesting feedback in case they have concerns.</w:t>
            </w:r>
          </w:p>
          <w:p w14:paraId="1C5AD2C1" w14:textId="77777777" w:rsidR="0013737D" w:rsidRPr="000747EA" w:rsidRDefault="0013737D" w:rsidP="00C002B1"/>
        </w:tc>
      </w:tr>
    </w:tbl>
    <w:p w14:paraId="253E0A59" w14:textId="77777777" w:rsidR="0013737D" w:rsidRDefault="0013737D" w:rsidP="00855F39">
      <w:pPr>
        <w:rPr>
          <w:lang w:val="en-US" w:eastAsia="x-none"/>
        </w:rPr>
      </w:pPr>
    </w:p>
    <w:p w14:paraId="422FF475" w14:textId="348D212A"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DF3719">
        <w:rPr>
          <w:lang w:val="en-US" w:eastAsia="x-none"/>
        </w:rPr>
        <w:t xml:space="preserve">physical layer </w:t>
      </w:r>
      <w:r w:rsidR="0087698E">
        <w:rPr>
          <w:lang w:val="en-US" w:eastAsia="x-none"/>
        </w:rPr>
        <w:t>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37D3D9E0" w14:textId="2B3BF896" w:rsidR="00773164" w:rsidRDefault="007B00C6" w:rsidP="007B00C6">
      <w:pPr>
        <w:jc w:val="both"/>
      </w:pPr>
      <w:r>
        <w:t xml:space="preserve">In legacy UE-assisted downlink-based positioning, the positioning procedure is illustrated in </w:t>
      </w:r>
      <w:r>
        <w:fldChar w:fldCharType="begin"/>
      </w:r>
      <w:r>
        <w:instrText xml:space="preserve"> REF _Ref71101635 \h </w:instrText>
      </w:r>
      <w:r>
        <w:fldChar w:fldCharType="separate"/>
      </w:r>
      <w:r>
        <w:t xml:space="preserve">Figure </w:t>
      </w:r>
      <w:r>
        <w:rPr>
          <w:noProof/>
        </w:rPr>
        <w:t>1</w:t>
      </w:r>
      <w:r>
        <w:fldChar w:fldCharType="end"/>
      </w:r>
      <w:r>
        <w:t xml:space="preserve">. The UE initially receives PDSCH contains LPP Location Information Request. After decoding and obtaining the location information request, the UE sends measurement gap request in PUSCH as an RRC message to the serving </w:t>
      </w:r>
      <w:proofErr w:type="spellStart"/>
      <w:r>
        <w:t>gNB</w:t>
      </w:r>
      <w:proofErr w:type="spellEnd"/>
      <w:r>
        <w:t xml:space="preserve">. After obtaining the information, the </w:t>
      </w:r>
      <w:proofErr w:type="spellStart"/>
      <w:r>
        <w:t>gNB</w:t>
      </w:r>
      <w:proofErr w:type="spellEnd"/>
      <w:r>
        <w:t xml:space="preserve"> provides measurement gap configuration in </w:t>
      </w:r>
      <w:r w:rsidR="000D0BAB">
        <w:t xml:space="preserve">PDSCH as RRC message. After decoding/obtaining the information, the UE receives the PRS transmission from typically multiple TRPs within the measurement gap. The UE is expected to receive at least one PRS occasion within the measurement gap. Then, the UE also perform positioning measurement </w:t>
      </w:r>
      <w:r w:rsidR="0019768F">
        <w:t xml:space="preserve">computation </w:t>
      </w:r>
      <w:r w:rsidR="000D0BAB">
        <w:t xml:space="preserve">(e.g., RSRP measurement, RSTD measurement). Once the measurement is completed and ready to be reported to LMF, the UE transmits uplink request in PUCCH to the serving </w:t>
      </w:r>
      <w:proofErr w:type="spellStart"/>
      <w:r w:rsidR="000D0BAB">
        <w:t>gNB</w:t>
      </w:r>
      <w:proofErr w:type="spellEnd"/>
      <w:r w:rsidR="000D0BAB">
        <w:t xml:space="preserve">. After decoding/obtaining the information, </w:t>
      </w:r>
      <w:proofErr w:type="spellStart"/>
      <w:r w:rsidR="000D0BAB">
        <w:t>gNB</w:t>
      </w:r>
      <w:proofErr w:type="spellEnd"/>
      <w:r w:rsidR="000D0BAB">
        <w:t xml:space="preserve"> provides uplink grant in PDCCH to the UE. Finally, the UE transmits positioning measurement results in PUSCH as LPP protocol to LMF via serving </w:t>
      </w:r>
      <w:proofErr w:type="spellStart"/>
      <w:r w:rsidR="000D0BAB">
        <w:t>gNB</w:t>
      </w:r>
      <w:proofErr w:type="spellEnd"/>
      <w:r w:rsidR="000D0BAB">
        <w:t>.</w:t>
      </w:r>
    </w:p>
    <w:p w14:paraId="10E63EA6" w14:textId="77777777" w:rsidR="007B00C6" w:rsidRDefault="007B00C6" w:rsidP="007B00C6">
      <w:pPr>
        <w:keepNext/>
        <w:jc w:val="center"/>
      </w:pPr>
      <w:r>
        <w:rPr>
          <w:noProof/>
        </w:rPr>
        <w:lastRenderedPageBreak/>
        <w:drawing>
          <wp:inline distT="0" distB="0" distL="0" distR="0" wp14:anchorId="10C9D7D8" wp14:editId="0FCDE4A2">
            <wp:extent cx="5243805" cy="3465748"/>
            <wp:effectExtent l="0" t="0" r="1905" b="1905"/>
            <wp:docPr id="1" name="Picture 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43805" cy="3465748"/>
                    </a:xfrm>
                    <a:prstGeom prst="rect">
                      <a:avLst/>
                    </a:prstGeom>
                  </pic:spPr>
                </pic:pic>
              </a:graphicData>
            </a:graphic>
          </wp:inline>
        </w:drawing>
      </w:r>
    </w:p>
    <w:p w14:paraId="0715071E" w14:textId="1F71FC18" w:rsidR="007B00C6" w:rsidRDefault="007B00C6" w:rsidP="007B00C6">
      <w:pPr>
        <w:pStyle w:val="Caption"/>
        <w:jc w:val="center"/>
      </w:pPr>
      <w:bookmarkStart w:id="5" w:name="_Ref71101635"/>
      <w:r>
        <w:t xml:space="preserve">Figure </w:t>
      </w:r>
      <w:r>
        <w:fldChar w:fldCharType="begin"/>
      </w:r>
      <w:r>
        <w:instrText>SEQ Figure \* ARABIC</w:instrText>
      </w:r>
      <w:r>
        <w:fldChar w:fldCharType="separate"/>
      </w:r>
      <w:r>
        <w:rPr>
          <w:noProof/>
        </w:rPr>
        <w:t>1</w:t>
      </w:r>
      <w:r>
        <w:fldChar w:fldCharType="end"/>
      </w:r>
      <w:bookmarkEnd w:id="5"/>
      <w:r>
        <w:t>: UE-assisted DL-based positioning</w:t>
      </w:r>
    </w:p>
    <w:p w14:paraId="419A7383" w14:textId="682FBA8D" w:rsidR="0019768F" w:rsidRDefault="000F667A" w:rsidP="000D0BAB">
      <w:pPr>
        <w:jc w:val="both"/>
      </w:pPr>
      <w:r>
        <w:t>The positioning procedure where the UE is required to request measurement gap</w:t>
      </w:r>
      <w:r w:rsidR="000E630F">
        <w:t xml:space="preserve"> and</w:t>
      </w:r>
      <w:r>
        <w:t xml:space="preserve"> receiving measurement gap configuration</w:t>
      </w:r>
      <w:r w:rsidR="000E630F">
        <w:t xml:space="preserve"> in RRC message</w:t>
      </w:r>
      <w:r>
        <w:t xml:space="preserve">, and </w:t>
      </w:r>
      <w:r w:rsidR="000E630F">
        <w:t xml:space="preserve">subsequently </w:t>
      </w:r>
      <w:r>
        <w:t xml:space="preserve">performing </w:t>
      </w:r>
      <w:r w:rsidR="000E630F">
        <w:t xml:space="preserve">positioning </w:t>
      </w:r>
      <w:r>
        <w:t xml:space="preserve">measurement may typically results in hundreds of msec latency. This is relatively </w:t>
      </w:r>
      <w:r w:rsidR="000E630F">
        <w:t xml:space="preserve">a </w:t>
      </w:r>
      <w:r>
        <w:t xml:space="preserve">substantial number of physical layer latency. </w:t>
      </w:r>
      <w:r w:rsidR="000D0BAB">
        <w:t>The latency analysis of the legacy (Rel-16) UE-assisted downlink-based positioning was performed and reported in</w:t>
      </w:r>
      <w:r w:rsidR="00C25DC5">
        <w:t xml:space="preserve"> </w:t>
      </w:r>
      <w:r w:rsidR="00763471">
        <w:fldChar w:fldCharType="begin"/>
      </w:r>
      <w:r w:rsidR="00763471">
        <w:instrText xml:space="preserve"> REF _Ref83993038 \r \h </w:instrText>
      </w:r>
      <w:r w:rsidR="00763471">
        <w:fldChar w:fldCharType="separate"/>
      </w:r>
      <w:r w:rsidR="00763471">
        <w:t>[3]</w:t>
      </w:r>
      <w:r w:rsidR="00763471">
        <w:fldChar w:fldCharType="end"/>
      </w:r>
      <w:r w:rsidR="000D0BAB">
        <w:t>.</w:t>
      </w:r>
      <w:r w:rsidR="00B379EB">
        <w:t xml:space="preserve"> The results indicated that minimum estimated physical layer latency for Rel.16 downlink-based UE-assisted NR positioning exceeds 10 </w:t>
      </w:r>
      <w:proofErr w:type="spellStart"/>
      <w:r w:rsidR="00B379EB">
        <w:t>ms</w:t>
      </w:r>
      <w:proofErr w:type="spellEnd"/>
      <w:r w:rsidR="00B379EB">
        <w:t>.</w:t>
      </w:r>
      <w:r w:rsidR="007A1CDA">
        <w:t xml:space="preserve"> We consider </w:t>
      </w:r>
      <w:r w:rsidR="0019768F">
        <w:t>the best scenario of physical layer latency</w:t>
      </w:r>
      <w:r w:rsidR="007A1CDA">
        <w:t xml:space="preserve"> is typically in the order of 50 </w:t>
      </w:r>
      <w:proofErr w:type="spellStart"/>
      <w:r w:rsidR="007A1CDA">
        <w:t>ms</w:t>
      </w:r>
      <w:proofErr w:type="spellEnd"/>
      <w:r w:rsidR="0019768F">
        <w:t>.</w:t>
      </w:r>
      <w:r w:rsidR="007A1CDA">
        <w:t xml:space="preserve"> This is clearly exceeding the physical layer latency of NR positioning Rel-17. </w:t>
      </w:r>
    </w:p>
    <w:p w14:paraId="29423F07" w14:textId="5685EE97" w:rsidR="000D0BAB" w:rsidRDefault="0019768F" w:rsidP="000D0BAB">
      <w:pPr>
        <w:jc w:val="both"/>
      </w:pPr>
      <w:r>
        <w:t>During the study item phase,</w:t>
      </w:r>
      <w:r w:rsidR="007A1CDA">
        <w:t xml:space="preserve"> the major physical layer latency components</w:t>
      </w:r>
      <w:r>
        <w:t xml:space="preserve"> have been identified, such as</w:t>
      </w:r>
      <w:r w:rsidR="007A1CDA">
        <w:t>:</w:t>
      </w:r>
    </w:p>
    <w:p w14:paraId="1B17A64F" w14:textId="0DF79C31" w:rsidR="007A1CDA" w:rsidRDefault="007A1CDA" w:rsidP="00B66C56">
      <w:pPr>
        <w:pStyle w:val="ListParagraph"/>
        <w:numPr>
          <w:ilvl w:val="0"/>
          <w:numId w:val="12"/>
        </w:numPr>
        <w:jc w:val="both"/>
      </w:pPr>
      <w:r>
        <w:t>DL PRS alignment, transmission, measurement (including processing time), and reporting delay.</w:t>
      </w:r>
    </w:p>
    <w:p w14:paraId="6F2FAC42" w14:textId="0EC1025D" w:rsidR="007A1CDA" w:rsidRDefault="007A1CDA" w:rsidP="00B66C56">
      <w:pPr>
        <w:pStyle w:val="ListParagraph"/>
        <w:numPr>
          <w:ilvl w:val="0"/>
          <w:numId w:val="12"/>
        </w:numPr>
        <w:jc w:val="both"/>
      </w:pPr>
      <w:r>
        <w:t>Measurement gap request, configuration, and alignment time.</w:t>
      </w:r>
    </w:p>
    <w:p w14:paraId="77C95E1F" w14:textId="72535E07" w:rsidR="007A1CDA" w:rsidRDefault="007A1CDA" w:rsidP="00B66C56">
      <w:pPr>
        <w:pStyle w:val="ListParagraph"/>
        <w:numPr>
          <w:ilvl w:val="0"/>
          <w:numId w:val="12"/>
        </w:numPr>
        <w:jc w:val="both"/>
      </w:pPr>
      <w:r>
        <w:t>UE/</w:t>
      </w:r>
      <w:proofErr w:type="spellStart"/>
      <w:r>
        <w:t>gNB</w:t>
      </w:r>
      <w:proofErr w:type="spellEnd"/>
      <w:r>
        <w:t xml:space="preserve"> higher layer (LPP/RRC) processing time.</w:t>
      </w:r>
    </w:p>
    <w:p w14:paraId="034B2856" w14:textId="1D771DEF" w:rsidR="000A59C0" w:rsidRDefault="000A59C0" w:rsidP="000A59C0">
      <w:pPr>
        <w:jc w:val="both"/>
      </w:pPr>
      <w:r>
        <w:t>In the following section we describe the proposed solutions to improve positioning latency.</w:t>
      </w:r>
    </w:p>
    <w:p w14:paraId="060FE14C" w14:textId="77777777" w:rsidR="000F667A" w:rsidRDefault="000F667A" w:rsidP="000747EA">
      <w:pPr>
        <w:autoSpaceDE w:val="0"/>
        <w:autoSpaceDN w:val="0"/>
        <w:adjustRightInd w:val="0"/>
        <w:snapToGrid w:val="0"/>
        <w:spacing w:after="0" w:line="259" w:lineRule="auto"/>
        <w:jc w:val="both"/>
        <w:rPr>
          <w:b/>
          <w:bCs/>
        </w:rPr>
      </w:pPr>
    </w:p>
    <w:p w14:paraId="5163DC4D" w14:textId="3CCB8425" w:rsidR="00FE1F3F" w:rsidRDefault="00FE1F3F" w:rsidP="00FE1F3F">
      <w:pPr>
        <w:pStyle w:val="Heading2"/>
      </w:pPr>
      <w:r>
        <w:t>2.1. Positioning Measurement with Measurement Gap</w:t>
      </w:r>
    </w:p>
    <w:p w14:paraId="4C7677FF" w14:textId="77777777" w:rsidR="00FE1F3F" w:rsidRDefault="00FE1F3F" w:rsidP="000747EA">
      <w:pPr>
        <w:autoSpaceDE w:val="0"/>
        <w:autoSpaceDN w:val="0"/>
        <w:adjustRightInd w:val="0"/>
        <w:snapToGrid w:val="0"/>
        <w:spacing w:after="0" w:line="259" w:lineRule="auto"/>
        <w:jc w:val="both"/>
      </w:pPr>
    </w:p>
    <w:p w14:paraId="107D41B8" w14:textId="3BB78F82" w:rsidR="000E630F" w:rsidRDefault="007A7183" w:rsidP="000747EA">
      <w:pPr>
        <w:autoSpaceDE w:val="0"/>
        <w:autoSpaceDN w:val="0"/>
        <w:adjustRightInd w:val="0"/>
        <w:snapToGrid w:val="0"/>
        <w:spacing w:after="0" w:line="259" w:lineRule="auto"/>
        <w:jc w:val="both"/>
      </w:pPr>
      <w:r>
        <w:t>T</w:t>
      </w:r>
      <w:r w:rsidR="000E630F" w:rsidRPr="000E630F">
        <w:t xml:space="preserve">he legacy positioning procedure </w:t>
      </w:r>
      <w:r>
        <w:t xml:space="preserve">should be </w:t>
      </w:r>
      <w:r w:rsidR="000A59C0">
        <w:t>enhanced</w:t>
      </w:r>
      <w:r>
        <w:t xml:space="preserve"> </w:t>
      </w:r>
      <w:r w:rsidR="000E630F" w:rsidRPr="000E630F">
        <w:t>to further reduce the positioning latency</w:t>
      </w:r>
      <w:r w:rsidR="000E630F">
        <w:t xml:space="preserve">, particularly </w:t>
      </w:r>
      <w:r w:rsidR="000A59C0">
        <w:t xml:space="preserve">the positioning measurement gap </w:t>
      </w:r>
      <w:r w:rsidR="00D23219">
        <w:t>operation</w:t>
      </w:r>
      <w:r w:rsidR="000E630F">
        <w:t>.</w:t>
      </w:r>
      <w:r w:rsidR="000E630F" w:rsidRPr="000E630F">
        <w:t xml:space="preserve"> </w:t>
      </w:r>
      <w:r>
        <w:t xml:space="preserve">The measurement gap request and the </w:t>
      </w:r>
      <w:r w:rsidR="00F24D73">
        <w:t xml:space="preserve">measurement gap </w:t>
      </w:r>
      <w:r>
        <w:t xml:space="preserve">configuration can be partly moved to the physical layer and/or medium access control (MAC) layer. </w:t>
      </w:r>
      <w:r w:rsidR="00F24D73">
        <w:t xml:space="preserve">Physical layer signalling is expected to be faster than RRC level signalling. However, the message content size is quite limited. It may not be possible to convey the entire measurement gap configuration in physical layer. One possibility is the </w:t>
      </w:r>
      <w:proofErr w:type="spellStart"/>
      <w:r w:rsidR="00F24D73">
        <w:t>gNB</w:t>
      </w:r>
      <w:proofErr w:type="spellEnd"/>
      <w:r w:rsidR="00F24D73">
        <w:t xml:space="preserve"> provides the supported reduced latency measurement gap configurations to UE directly or indirectly to the UE (via LMF). The physical layer or MAC layer signalling from </w:t>
      </w:r>
      <w:proofErr w:type="spellStart"/>
      <w:r w:rsidR="00F24D73">
        <w:t>gNB</w:t>
      </w:r>
      <w:proofErr w:type="spellEnd"/>
      <w:r w:rsidR="00F24D73">
        <w:t xml:space="preserve"> to UE contain triggering / activation of measurement gap that can be performed by the UE. For example, it contains the index of the selected measurement gap configuration.</w:t>
      </w:r>
    </w:p>
    <w:p w14:paraId="2CE62085" w14:textId="77777777" w:rsidR="00F24D73" w:rsidRPr="000E630F" w:rsidRDefault="00F24D73" w:rsidP="000747EA">
      <w:pPr>
        <w:autoSpaceDE w:val="0"/>
        <w:autoSpaceDN w:val="0"/>
        <w:adjustRightInd w:val="0"/>
        <w:snapToGrid w:val="0"/>
        <w:spacing w:after="0" w:line="259" w:lineRule="auto"/>
        <w:jc w:val="both"/>
      </w:pPr>
    </w:p>
    <w:p w14:paraId="451C9CF1" w14:textId="52B11CCD" w:rsidR="000747EA" w:rsidRPr="00E914A7" w:rsidRDefault="000747EA" w:rsidP="000747EA">
      <w:pPr>
        <w:autoSpaceDE w:val="0"/>
        <w:autoSpaceDN w:val="0"/>
        <w:adjustRightInd w:val="0"/>
        <w:snapToGrid w:val="0"/>
        <w:spacing w:after="0" w:line="259" w:lineRule="auto"/>
        <w:jc w:val="both"/>
        <w:rPr>
          <w:b/>
          <w:bCs/>
        </w:rPr>
      </w:pPr>
      <w:r w:rsidRPr="00E914A7">
        <w:rPr>
          <w:b/>
          <w:bCs/>
        </w:rPr>
        <w:t xml:space="preserve">Proposal 1: </w:t>
      </w:r>
      <w:proofErr w:type="spellStart"/>
      <w:r w:rsidRPr="00E914A7">
        <w:rPr>
          <w:b/>
          <w:bCs/>
        </w:rPr>
        <w:t>gNB</w:t>
      </w:r>
      <w:proofErr w:type="spellEnd"/>
      <w:r w:rsidRPr="00E914A7">
        <w:rPr>
          <w:b/>
          <w:bCs/>
        </w:rPr>
        <w:t xml:space="preserve"> </w:t>
      </w:r>
      <w:r w:rsidR="00E914A7" w:rsidRPr="00E914A7">
        <w:rPr>
          <w:b/>
          <w:bCs/>
        </w:rPr>
        <w:t xml:space="preserve">provides the </w:t>
      </w:r>
      <w:r w:rsidR="004D7D6D">
        <w:rPr>
          <w:b/>
          <w:bCs/>
        </w:rPr>
        <w:t xml:space="preserve">configuration of </w:t>
      </w:r>
      <w:r w:rsidR="00E914A7" w:rsidRPr="00E914A7">
        <w:rPr>
          <w:b/>
          <w:bCs/>
        </w:rPr>
        <w:t>supported MG</w:t>
      </w:r>
      <w:r w:rsidR="004D7D6D">
        <w:rPr>
          <w:b/>
          <w:bCs/>
        </w:rPr>
        <w:t>(s)</w:t>
      </w:r>
      <w:r w:rsidR="00E914A7" w:rsidRPr="00E914A7">
        <w:rPr>
          <w:b/>
          <w:bCs/>
        </w:rPr>
        <w:t xml:space="preserve"> </w:t>
      </w:r>
      <w:r w:rsidR="004D7D6D">
        <w:rPr>
          <w:b/>
          <w:bCs/>
        </w:rPr>
        <w:t xml:space="preserve">for </w:t>
      </w:r>
      <w:r w:rsidR="001D54FD">
        <w:rPr>
          <w:b/>
          <w:bCs/>
        </w:rPr>
        <w:t xml:space="preserve">positioning </w:t>
      </w:r>
      <w:r w:rsidR="004D7D6D">
        <w:rPr>
          <w:b/>
          <w:bCs/>
        </w:rPr>
        <w:t>latency improvements</w:t>
      </w:r>
      <w:r w:rsidR="00E914A7" w:rsidRPr="00E914A7">
        <w:rPr>
          <w:b/>
          <w:bCs/>
        </w:rPr>
        <w:t xml:space="preserve"> to </w:t>
      </w:r>
      <w:r w:rsidR="00F24D73">
        <w:rPr>
          <w:b/>
          <w:bCs/>
        </w:rPr>
        <w:t xml:space="preserve">UE / </w:t>
      </w:r>
      <w:r w:rsidR="00E914A7" w:rsidRPr="00E914A7">
        <w:rPr>
          <w:b/>
          <w:bCs/>
        </w:rPr>
        <w:t>LMF.</w:t>
      </w:r>
    </w:p>
    <w:p w14:paraId="0FD73EA1" w14:textId="77777777" w:rsidR="00F24D73" w:rsidRDefault="00F24D73" w:rsidP="000747EA">
      <w:pPr>
        <w:autoSpaceDE w:val="0"/>
        <w:autoSpaceDN w:val="0"/>
        <w:adjustRightInd w:val="0"/>
        <w:snapToGrid w:val="0"/>
        <w:spacing w:after="0" w:line="259" w:lineRule="auto"/>
        <w:jc w:val="both"/>
        <w:rPr>
          <w:b/>
          <w:bCs/>
        </w:rPr>
      </w:pPr>
    </w:p>
    <w:p w14:paraId="61C875A7" w14:textId="46247A47" w:rsidR="000747EA" w:rsidRPr="00E914A7" w:rsidRDefault="000747EA" w:rsidP="000747EA">
      <w:pPr>
        <w:autoSpaceDE w:val="0"/>
        <w:autoSpaceDN w:val="0"/>
        <w:adjustRightInd w:val="0"/>
        <w:snapToGrid w:val="0"/>
        <w:spacing w:after="0" w:line="259" w:lineRule="auto"/>
        <w:jc w:val="both"/>
        <w:rPr>
          <w:b/>
          <w:bCs/>
          <w:lang w:eastAsia="zh-CN"/>
        </w:rPr>
      </w:pPr>
      <w:r w:rsidRPr="00E914A7">
        <w:rPr>
          <w:b/>
          <w:bCs/>
        </w:rPr>
        <w:lastRenderedPageBreak/>
        <w:t xml:space="preserve">Proposal </w:t>
      </w:r>
      <w:r w:rsidR="00E914A7" w:rsidRPr="00E914A7">
        <w:rPr>
          <w:b/>
          <w:bCs/>
        </w:rPr>
        <w:t>2</w:t>
      </w:r>
      <w:r w:rsidRPr="00E914A7">
        <w:rPr>
          <w:b/>
          <w:bCs/>
        </w:rPr>
        <w:t xml:space="preserve">: Support </w:t>
      </w:r>
      <w:r w:rsidR="000E630F">
        <w:rPr>
          <w:b/>
          <w:bCs/>
          <w:lang w:eastAsia="zh-CN"/>
        </w:rPr>
        <w:t>t</w:t>
      </w:r>
      <w:r w:rsidRPr="00E914A7">
        <w:rPr>
          <w:b/>
          <w:bCs/>
          <w:lang w:eastAsia="zh-CN"/>
        </w:rPr>
        <w:t xml:space="preserve">riggering/activation of MG(s) </w:t>
      </w:r>
      <w:r w:rsidR="001D54FD">
        <w:rPr>
          <w:b/>
          <w:bCs/>
          <w:lang w:eastAsia="zh-CN"/>
        </w:rPr>
        <w:t xml:space="preserve">for positioning measurement </w:t>
      </w:r>
      <w:r w:rsidRPr="00E914A7">
        <w:rPr>
          <w:b/>
          <w:bCs/>
          <w:lang w:eastAsia="zh-CN"/>
        </w:rPr>
        <w:t>with layer-1 signalling</w:t>
      </w:r>
      <w:r w:rsidR="00E34B66">
        <w:rPr>
          <w:b/>
          <w:bCs/>
          <w:lang w:eastAsia="zh-CN"/>
        </w:rPr>
        <w:t xml:space="preserve"> (e.g., via DCI)</w:t>
      </w:r>
      <w:r w:rsidRPr="00E914A7">
        <w:rPr>
          <w:b/>
          <w:bCs/>
          <w:lang w:eastAsia="zh-CN"/>
        </w:rPr>
        <w:t>.</w:t>
      </w:r>
    </w:p>
    <w:p w14:paraId="7591C2B2" w14:textId="77777777" w:rsidR="000F667A" w:rsidRDefault="000F667A" w:rsidP="007A1CDA">
      <w:pPr>
        <w:jc w:val="both"/>
      </w:pPr>
    </w:p>
    <w:p w14:paraId="4DCD57EE" w14:textId="35CDB9F4" w:rsidR="00606F88" w:rsidRDefault="00606F88" w:rsidP="0092555C">
      <w:pPr>
        <w:jc w:val="both"/>
      </w:pPr>
      <w:r>
        <w:t xml:space="preserve">In the legacy positioning procedure, the UE receives LPP request on UE location information from LMF. Subsequently, the UE requests measurement gap for positioning measurement purpose. In the legacy procedure, the LPP content is transparent to the serving </w:t>
      </w:r>
      <w:proofErr w:type="spellStart"/>
      <w:r>
        <w:t>gNB</w:t>
      </w:r>
      <w:proofErr w:type="spellEnd"/>
      <w:r>
        <w:t xml:space="preserve">. The positioning latency can be reduced if the serving </w:t>
      </w:r>
      <w:proofErr w:type="spellStart"/>
      <w:r>
        <w:t>gNB</w:t>
      </w:r>
      <w:proofErr w:type="spellEnd"/>
      <w:r>
        <w:t xml:space="preserve"> is also aware on the presence of LPP request on UE location information. This can be facilitated by adding a new </w:t>
      </w:r>
      <w:proofErr w:type="spellStart"/>
      <w:r>
        <w:t>NRPPa</w:t>
      </w:r>
      <w:proofErr w:type="spellEnd"/>
      <w:r>
        <w:t xml:space="preserve"> signalling from LMF to the serving </w:t>
      </w:r>
      <w:proofErr w:type="spellStart"/>
      <w:r>
        <w:t>gNB</w:t>
      </w:r>
      <w:proofErr w:type="spellEnd"/>
      <w:r>
        <w:t xml:space="preserve"> indicating there is a request on UE location information. This signal can also contain the expected measurement gap for the UE. </w:t>
      </w:r>
      <w:r w:rsidR="001D54FD">
        <w:t xml:space="preserve">This option is particularly useful for UE-assisted positioning. </w:t>
      </w:r>
      <w:r>
        <w:t>Another option is the UE indicate the need of measurement gap in physical layer (UCI) upon reception of the legacy LPP request on UE location information</w:t>
      </w:r>
      <w:r w:rsidR="001D54FD">
        <w:t xml:space="preserve"> or in case of UE-based positioning</w:t>
      </w:r>
      <w:r>
        <w:t>. We consider both options should be supported</w:t>
      </w:r>
      <w:r w:rsidR="00171ABE">
        <w:t xml:space="preserve"> so that there is a flexibility for the operator when they deploy the positioning services.</w:t>
      </w:r>
    </w:p>
    <w:p w14:paraId="79A2F42E" w14:textId="77777777" w:rsidR="001D54FD" w:rsidRDefault="00171ABE" w:rsidP="0092555C">
      <w:pPr>
        <w:jc w:val="both"/>
        <w:rPr>
          <w:b/>
          <w:bCs/>
        </w:rPr>
      </w:pPr>
      <w:r w:rsidRPr="41581128">
        <w:rPr>
          <w:b/>
          <w:bCs/>
        </w:rPr>
        <w:t xml:space="preserve">Proposal 3: </w:t>
      </w:r>
      <w:r w:rsidR="001D54FD">
        <w:rPr>
          <w:b/>
          <w:bCs/>
        </w:rPr>
        <w:t>Support new mechanism of m</w:t>
      </w:r>
      <w:r w:rsidRPr="41581128">
        <w:rPr>
          <w:b/>
          <w:bCs/>
        </w:rPr>
        <w:t xml:space="preserve">easurement gap request </w:t>
      </w:r>
      <w:r w:rsidR="001D54FD">
        <w:rPr>
          <w:b/>
          <w:bCs/>
        </w:rPr>
        <w:t>using both options:</w:t>
      </w:r>
    </w:p>
    <w:p w14:paraId="3792075A" w14:textId="77777777" w:rsidR="001D54FD" w:rsidRPr="001D54FD" w:rsidRDefault="001D54FD" w:rsidP="001D54FD">
      <w:pPr>
        <w:pStyle w:val="ListParagraph"/>
        <w:numPr>
          <w:ilvl w:val="0"/>
          <w:numId w:val="12"/>
        </w:numPr>
        <w:jc w:val="both"/>
        <w:rPr>
          <w:b/>
          <w:bCs/>
          <w:lang w:val="en-US"/>
        </w:rPr>
      </w:pPr>
      <w:r>
        <w:rPr>
          <w:b/>
          <w:bCs/>
        </w:rPr>
        <w:t xml:space="preserve">From LMF to </w:t>
      </w:r>
      <w:proofErr w:type="spellStart"/>
      <w:r>
        <w:rPr>
          <w:b/>
          <w:bCs/>
        </w:rPr>
        <w:t>gNB</w:t>
      </w:r>
      <w:proofErr w:type="spellEnd"/>
      <w:r>
        <w:rPr>
          <w:b/>
          <w:bCs/>
        </w:rPr>
        <w:t xml:space="preserve"> </w:t>
      </w:r>
      <w:r w:rsidR="00171ABE" w:rsidRPr="001D54FD">
        <w:rPr>
          <w:b/>
          <w:bCs/>
          <w:lang w:val="en-US"/>
        </w:rPr>
        <w:t xml:space="preserve">via </w:t>
      </w:r>
      <w:proofErr w:type="spellStart"/>
      <w:r w:rsidR="00171ABE" w:rsidRPr="001D54FD">
        <w:rPr>
          <w:b/>
          <w:bCs/>
          <w:lang w:val="en-US"/>
        </w:rPr>
        <w:t>NRPPa</w:t>
      </w:r>
      <w:proofErr w:type="spellEnd"/>
    </w:p>
    <w:p w14:paraId="115A2CE8" w14:textId="600A106F" w:rsidR="00171ABE" w:rsidRPr="001D54FD" w:rsidRDefault="001D54FD" w:rsidP="001D54FD">
      <w:pPr>
        <w:pStyle w:val="ListParagraph"/>
        <w:numPr>
          <w:ilvl w:val="0"/>
          <w:numId w:val="12"/>
        </w:numPr>
        <w:jc w:val="both"/>
        <w:rPr>
          <w:b/>
          <w:bCs/>
          <w:lang w:val="en-US"/>
        </w:rPr>
      </w:pPr>
      <w:r w:rsidRPr="001D54FD">
        <w:rPr>
          <w:b/>
          <w:bCs/>
          <w:lang w:val="en-US"/>
        </w:rPr>
        <w:t xml:space="preserve">From UE to </w:t>
      </w:r>
      <w:proofErr w:type="spellStart"/>
      <w:r w:rsidRPr="001D54FD">
        <w:rPr>
          <w:b/>
          <w:bCs/>
          <w:lang w:val="en-US"/>
        </w:rPr>
        <w:t>gNB</w:t>
      </w:r>
      <w:proofErr w:type="spellEnd"/>
      <w:r w:rsidRPr="001D54FD">
        <w:rPr>
          <w:b/>
          <w:bCs/>
          <w:lang w:val="en-US"/>
        </w:rPr>
        <w:t xml:space="preserve"> via</w:t>
      </w:r>
      <w:r w:rsidR="00171ABE" w:rsidRPr="001D54FD">
        <w:rPr>
          <w:b/>
          <w:bCs/>
          <w:lang w:val="en-US"/>
        </w:rPr>
        <w:t xml:space="preserve"> UCI</w:t>
      </w:r>
    </w:p>
    <w:p w14:paraId="7D256124" w14:textId="5033C3B1" w:rsidR="001D54FD" w:rsidRPr="001D54FD" w:rsidRDefault="001D54FD" w:rsidP="001D54FD">
      <w:pPr>
        <w:jc w:val="both"/>
        <w:rPr>
          <w:b/>
          <w:bCs/>
          <w:lang w:val="en-US"/>
        </w:rPr>
      </w:pPr>
      <w:r w:rsidRPr="001D54FD">
        <w:rPr>
          <w:b/>
          <w:bCs/>
          <w:lang w:val="en-US"/>
        </w:rPr>
        <w:t>These options can be used for different use-cases (</w:t>
      </w:r>
      <w:proofErr w:type="gramStart"/>
      <w:r w:rsidRPr="001D54FD">
        <w:rPr>
          <w:b/>
          <w:bCs/>
          <w:lang w:val="en-US"/>
        </w:rPr>
        <w:t>e.g.</w:t>
      </w:r>
      <w:proofErr w:type="gramEnd"/>
      <w:r w:rsidRPr="001D54FD">
        <w:rPr>
          <w:b/>
          <w:bCs/>
          <w:lang w:val="en-US"/>
        </w:rPr>
        <w:t xml:space="preserve"> UE-assisted</w:t>
      </w:r>
      <w:r>
        <w:rPr>
          <w:b/>
          <w:bCs/>
          <w:lang w:val="en-US"/>
        </w:rPr>
        <w:t>, and UE-based positioning) and to provide flexibility in the deployment of positioning services.</w:t>
      </w:r>
    </w:p>
    <w:p w14:paraId="26D846F9" w14:textId="74FED07D" w:rsidR="00FE1F3F" w:rsidRDefault="00E34B66" w:rsidP="00E64DCC">
      <w:pPr>
        <w:jc w:val="both"/>
      </w:pPr>
      <w:r>
        <w:t xml:space="preserve">In the legacy approach, the minimum measurement gap repetition period (MGRP) is 20 </w:t>
      </w:r>
      <w:proofErr w:type="spellStart"/>
      <w:r>
        <w:t>ms</w:t>
      </w:r>
      <w:proofErr w:type="spellEnd"/>
      <w:r>
        <w:t>. As an effort to reduce the latency, the low latency positioning measurement should aim to be perform</w:t>
      </w:r>
      <w:r w:rsidR="00CB35B1">
        <w:t>ed</w:t>
      </w:r>
      <w:r>
        <w:t xml:space="preserve"> within </w:t>
      </w:r>
      <w:r w:rsidR="0017035C">
        <w:t xml:space="preserve">one </w:t>
      </w:r>
      <w:r w:rsidR="00AF1F64">
        <w:t xml:space="preserve">measurement gap. Hence, MGRP with the duration of 20 </w:t>
      </w:r>
      <w:proofErr w:type="spellStart"/>
      <w:r w:rsidR="00AF1F64">
        <w:t>ms</w:t>
      </w:r>
      <w:proofErr w:type="spellEnd"/>
      <w:r w:rsidR="00AF1F64">
        <w:t xml:space="preserve"> may not be necessary. This is necessary as the physical latency </w:t>
      </w:r>
      <w:r w:rsidR="00EF1F06">
        <w:t xml:space="preserve">requirement </w:t>
      </w:r>
      <w:r w:rsidR="00AF1F64">
        <w:t xml:space="preserve">is at 10ms. The positioning measurement with reasonable accuracy result should be obtained within a measurement gap length (MGL). A short measurement can be indicated by low M </w:t>
      </w:r>
      <w:r w:rsidR="00AF1F64" w:rsidRPr="000A59C0">
        <w:t>PRS processing sample, in which (1&lt;=M&lt;4)</w:t>
      </w:r>
      <w:r w:rsidR="00367F7E">
        <w:t xml:space="preserve"> the</w:t>
      </w:r>
      <w:r w:rsidR="00AF1F64" w:rsidRPr="000A59C0">
        <w:t xml:space="preserve"> short measurement gap can be defined as the function of PRS processing sample samples.</w:t>
      </w:r>
    </w:p>
    <w:p w14:paraId="2149CBB5" w14:textId="77777777" w:rsidR="00E64DCC" w:rsidRDefault="00E64DCC" w:rsidP="00E64DCC">
      <w:pPr>
        <w:jc w:val="both"/>
      </w:pPr>
    </w:p>
    <w:p w14:paraId="2511618E" w14:textId="2D08A124" w:rsidR="00FE1F3F" w:rsidRDefault="00FE1F3F" w:rsidP="00E64DCC">
      <w:pPr>
        <w:pStyle w:val="Heading2"/>
      </w:pPr>
      <w:r>
        <w:t>2.2. Positioning Measurement outside Measurement Gap</w:t>
      </w:r>
    </w:p>
    <w:p w14:paraId="252263E6" w14:textId="577F5D36" w:rsidR="00FE1F3F" w:rsidRPr="004D7D6D" w:rsidRDefault="00AF1F64" w:rsidP="0092555C">
      <w:pPr>
        <w:jc w:val="both"/>
      </w:pPr>
      <w:r w:rsidRPr="00AF1F64">
        <w:t>Based on the outcome of RAN1#10</w:t>
      </w:r>
      <w:r w:rsidR="004D7D6D">
        <w:t>6</w:t>
      </w:r>
      <w:r w:rsidRPr="00AF1F64">
        <w:t>e</w:t>
      </w:r>
      <w:r>
        <w:t xml:space="preserve">, PRS positioning measurement </w:t>
      </w:r>
      <w:r w:rsidR="004D7D6D">
        <w:t>outside measurement gap has been agreed as a working assumption</w:t>
      </w:r>
      <w:r>
        <w:t>. We consider this approach would be beneficial to reduce the positioning measurement latency</w:t>
      </w:r>
      <w:r w:rsidR="004D7D6D">
        <w:t xml:space="preserve"> as it can simplify the positioning procedure by reduction the number of signalling as in legacy positioning measurement procedure</w:t>
      </w:r>
      <w:r>
        <w:t>.</w:t>
      </w:r>
      <w:r w:rsidR="00B73CF7">
        <w:t xml:space="preserve"> </w:t>
      </w:r>
    </w:p>
    <w:p w14:paraId="5A0EE729" w14:textId="3281D469" w:rsidR="00C002B1" w:rsidRPr="00C002B1" w:rsidRDefault="00AF1F64" w:rsidP="00C002B1">
      <w:pPr>
        <w:rPr>
          <w:b/>
          <w:bCs/>
          <w:lang w:eastAsia="x-none"/>
        </w:rPr>
      </w:pPr>
      <w:r w:rsidRPr="00C002B1">
        <w:rPr>
          <w:b/>
          <w:bCs/>
        </w:rPr>
        <w:t xml:space="preserve">Proposal 4: </w:t>
      </w:r>
      <w:r w:rsidR="00C002B1" w:rsidRPr="00C002B1">
        <w:rPr>
          <w:b/>
          <w:bCs/>
          <w:iCs/>
          <w:color w:val="000000"/>
          <w:lang w:eastAsia="zh-CN"/>
        </w:rPr>
        <w:t>Confirm the working assumption on support PRS measurement outside the MG that is subjected to UE capability, within a PRS processing window, and UE measurement inside the active DL BWP with PRS having the same numerology as the active DL BWP.</w:t>
      </w:r>
    </w:p>
    <w:p w14:paraId="2AC450B4" w14:textId="3AB38BA9" w:rsidR="004D7D6D" w:rsidRDefault="004D7D6D" w:rsidP="0092555C">
      <w:pPr>
        <w:jc w:val="both"/>
      </w:pPr>
      <w:r>
        <w:t>Performing measurement without requesting the gap may eliminate some of the legacy signalling. However, this approach should be enabled with certain conditions/criteria. In the legacy operation, once the UE has received the measurement gap configuration, the UE can perform positioning measurement within the measurement gap. The UE is not expected to transmit / receive any control / data channel within a measurement gap.</w:t>
      </w:r>
    </w:p>
    <w:p w14:paraId="79E0867F" w14:textId="2F27BD8C" w:rsidR="00D5510F" w:rsidRDefault="00D5510F" w:rsidP="00D5510F">
      <w:pPr>
        <w:jc w:val="both"/>
        <w:rPr>
          <w:b/>
          <w:bCs/>
        </w:rPr>
      </w:pPr>
      <w:r>
        <w:rPr>
          <w:lang w:val="en-US"/>
        </w:rPr>
        <w:t xml:space="preserve">In the positioning measurement outside measurement gap, the UE performs positioning measurement within an active BWP. The UE may perform other tasks than positioning measurement as instructed by the </w:t>
      </w:r>
      <w:proofErr w:type="spellStart"/>
      <w:r>
        <w:rPr>
          <w:lang w:val="en-US"/>
        </w:rPr>
        <w:t>gNB</w:t>
      </w:r>
      <w:proofErr w:type="spellEnd"/>
      <w:r>
        <w:rPr>
          <w:lang w:val="en-US"/>
        </w:rPr>
        <w:t>, mainly to ensure the communication procedure can still be carried out properly. This could be, for example, receiving data, control channel, or reference signals (e.g., CSI-RS, TRS). We consider p</w:t>
      </w:r>
      <w:r w:rsidRPr="00D5510F">
        <w:rPr>
          <w:lang w:val="en-US"/>
        </w:rPr>
        <w:t xml:space="preserve">ositioning measurement outside measurement gap should not negatively impact the legacy data transmission, such as prioritization of URLLC transmission, operation of </w:t>
      </w:r>
      <w:proofErr w:type="spellStart"/>
      <w:r w:rsidRPr="00D5510F">
        <w:rPr>
          <w:lang w:val="en-US"/>
        </w:rPr>
        <w:t>gNB</w:t>
      </w:r>
      <w:proofErr w:type="spellEnd"/>
      <w:r w:rsidRPr="00D5510F">
        <w:rPr>
          <w:lang w:val="en-US"/>
        </w:rPr>
        <w:t xml:space="preserve"> scheduler, and legacy measurements (e.g., CSI, RSRP).</w:t>
      </w:r>
    </w:p>
    <w:p w14:paraId="159C5999" w14:textId="0AD3E65F" w:rsidR="004D7D6D" w:rsidRPr="004D7D6D" w:rsidRDefault="004D7D6D" w:rsidP="0092555C">
      <w:pPr>
        <w:jc w:val="both"/>
        <w:rPr>
          <w:b/>
          <w:bCs/>
        </w:rPr>
      </w:pPr>
      <w:r w:rsidRPr="004D7D6D">
        <w:rPr>
          <w:b/>
          <w:bCs/>
        </w:rPr>
        <w:t>Observation</w:t>
      </w:r>
      <w:r>
        <w:rPr>
          <w:b/>
          <w:bCs/>
        </w:rPr>
        <w:t xml:space="preserve"> </w:t>
      </w:r>
      <w:r w:rsidR="009C3D62">
        <w:rPr>
          <w:b/>
          <w:bCs/>
        </w:rPr>
        <w:t>1</w:t>
      </w:r>
      <w:r w:rsidRPr="004D7D6D">
        <w:rPr>
          <w:b/>
          <w:bCs/>
        </w:rPr>
        <w:t xml:space="preserve">: Positioning measurement outside measurement gap should not negatively impact the legacy data transmission, such as prioritization of URLLC transmission, operation of </w:t>
      </w:r>
      <w:proofErr w:type="spellStart"/>
      <w:r w:rsidRPr="004D7D6D">
        <w:rPr>
          <w:b/>
          <w:bCs/>
        </w:rPr>
        <w:t>gNB</w:t>
      </w:r>
      <w:proofErr w:type="spellEnd"/>
      <w:r w:rsidRPr="004D7D6D">
        <w:rPr>
          <w:b/>
          <w:bCs/>
        </w:rPr>
        <w:t xml:space="preserve"> scheduler, and legacy measurements (e.g., CSI, RSRP).</w:t>
      </w:r>
    </w:p>
    <w:p w14:paraId="18F0FBEE" w14:textId="23C42DDA" w:rsidR="00D5510F" w:rsidRDefault="007C2564" w:rsidP="0092555C">
      <w:pPr>
        <w:jc w:val="both"/>
      </w:pPr>
      <w:r>
        <w:rPr>
          <w:lang w:val="en-US"/>
        </w:rPr>
        <w:t xml:space="preserve">When the UE is performing positioning measurement in an active bandwidth part, the UE may receive instruction from serving </w:t>
      </w:r>
      <w:proofErr w:type="spellStart"/>
      <w:r>
        <w:rPr>
          <w:lang w:val="en-US"/>
        </w:rPr>
        <w:t>gNB</w:t>
      </w:r>
      <w:proofErr w:type="spellEnd"/>
      <w:r>
        <w:rPr>
          <w:lang w:val="en-US"/>
        </w:rPr>
        <w:t xml:space="preserve"> which may disrupt / interrupt the UE positioning measurement. </w:t>
      </w:r>
      <w:r w:rsidRPr="007C2564">
        <w:rPr>
          <w:lang w:val="en-US"/>
        </w:rPr>
        <w:t xml:space="preserve">One of the disruptions is when the UE receives instruction to switch BWP in which the UE may no longer be able to receive PRS </w:t>
      </w:r>
      <w:proofErr w:type="gramStart"/>
      <w:r w:rsidRPr="007C2564">
        <w:rPr>
          <w:lang w:val="en-US"/>
        </w:rPr>
        <w:t>in a given</w:t>
      </w:r>
      <w:proofErr w:type="gramEnd"/>
      <w:r w:rsidRPr="007C2564">
        <w:rPr>
          <w:lang w:val="en-US"/>
        </w:rPr>
        <w:t xml:space="preserve"> BWP.</w:t>
      </w:r>
      <w:r>
        <w:rPr>
          <w:lang w:val="en-US"/>
        </w:rPr>
        <w:t xml:space="preserve"> This issue was also discussed in RAN1#106e meeting</w:t>
      </w:r>
      <w:r w:rsidR="00B1352A">
        <w:rPr>
          <w:lang w:val="en-US"/>
        </w:rPr>
        <w:t xml:space="preserve"> </w:t>
      </w:r>
      <w:r w:rsidR="00A36893">
        <w:rPr>
          <w:lang w:val="en-US"/>
        </w:rPr>
        <w:t>[3]</w:t>
      </w:r>
      <w:r>
        <w:rPr>
          <w:lang w:val="en-US"/>
        </w:rPr>
        <w:t xml:space="preserve">. Another disruption is when the UE needs to </w:t>
      </w:r>
      <w:r>
        <w:rPr>
          <w:lang w:val="en-US"/>
        </w:rPr>
        <w:lastRenderedPageBreak/>
        <w:t xml:space="preserve">receive a cell-specific or broadcast information that may occur during UE positioning measurement (such as System Information, System Information Updates, EWTS information, </w:t>
      </w:r>
      <w:proofErr w:type="spellStart"/>
      <w:r>
        <w:rPr>
          <w:lang w:val="en-US"/>
        </w:rPr>
        <w:t>etc</w:t>
      </w:r>
      <w:proofErr w:type="spellEnd"/>
      <w:r>
        <w:rPr>
          <w:lang w:val="en-US"/>
        </w:rPr>
        <w:t xml:space="preserve">). Furthermore, the UE needs to receive other reference signal, for example, for CSI-measurement, synchronization, etc. Hence, </w:t>
      </w:r>
      <w:proofErr w:type="gramStart"/>
      <w:r>
        <w:rPr>
          <w:lang w:val="en-US"/>
        </w:rPr>
        <w:t>in order to</w:t>
      </w:r>
      <w:proofErr w:type="gramEnd"/>
      <w:r>
        <w:rPr>
          <w:lang w:val="en-US"/>
        </w:rPr>
        <w:t xml:space="preserve"> support positioning measurement outside measurement gap, UE </w:t>
      </w:r>
      <w:proofErr w:type="spellStart"/>
      <w:r>
        <w:rPr>
          <w:lang w:val="en-US"/>
        </w:rPr>
        <w:t>behaviour</w:t>
      </w:r>
      <w:proofErr w:type="spellEnd"/>
      <w:r>
        <w:rPr>
          <w:lang w:val="en-US"/>
        </w:rPr>
        <w:t xml:space="preserve"> shall be defined when there is such interruption event(s). Different interruption event may correspond to different UE </w:t>
      </w:r>
      <w:proofErr w:type="spellStart"/>
      <w:r>
        <w:rPr>
          <w:lang w:val="en-US"/>
        </w:rPr>
        <w:t>behaviour</w:t>
      </w:r>
      <w:proofErr w:type="spellEnd"/>
      <w:r>
        <w:rPr>
          <w:lang w:val="en-US"/>
        </w:rPr>
        <w:t>.</w:t>
      </w:r>
    </w:p>
    <w:p w14:paraId="7CD99099" w14:textId="08380E10" w:rsidR="00D5510F" w:rsidRDefault="00D5510F" w:rsidP="00D5510F">
      <w:pPr>
        <w:jc w:val="both"/>
        <w:rPr>
          <w:b/>
          <w:bCs/>
        </w:rPr>
      </w:pPr>
      <w:r>
        <w:rPr>
          <w:b/>
          <w:bCs/>
        </w:rPr>
        <w:t xml:space="preserve">Proposal </w:t>
      </w:r>
      <w:r w:rsidR="009C3D62">
        <w:rPr>
          <w:b/>
          <w:bCs/>
        </w:rPr>
        <w:t>5</w:t>
      </w:r>
      <w:r>
        <w:rPr>
          <w:b/>
          <w:bCs/>
        </w:rPr>
        <w:t>: Define UE behaviour when positioning measurement (outside measurement gap) cannot be satisfied due to interruption event.</w:t>
      </w:r>
    </w:p>
    <w:p w14:paraId="2858BB43" w14:textId="1D733A68" w:rsidR="007C2564" w:rsidRPr="00A560E1" w:rsidRDefault="007C2564" w:rsidP="007C2564">
      <w:pPr>
        <w:spacing w:after="0"/>
        <w:jc w:val="both"/>
        <w:rPr>
          <w:lang w:val="en-US"/>
        </w:rPr>
      </w:pPr>
      <w:r w:rsidRPr="007C2564">
        <w:rPr>
          <w:lang w:val="en-US"/>
        </w:rPr>
        <w:t xml:space="preserve">In the present of such interruption, </w:t>
      </w:r>
      <w:r>
        <w:rPr>
          <w:lang w:val="en-US"/>
        </w:rPr>
        <w:t>If the UE stop the positioning measurement and do not continue the measurement, it will increase the positioning latency. If the UE performs positioning measurement and report partial information, it may compromise the positioning accuracy. However, it could also be the case that the interruption happens when the UE has collected positioning measurement with good quality (</w:t>
      </w:r>
      <w:proofErr w:type="gramStart"/>
      <w:r>
        <w:rPr>
          <w:lang w:val="en-US"/>
        </w:rPr>
        <w:t>e.g.</w:t>
      </w:r>
      <w:proofErr w:type="gramEnd"/>
      <w:r>
        <w:rPr>
          <w:lang w:val="en-US"/>
        </w:rPr>
        <w:t xml:space="preserve"> with LOS component). In such case, the UE could stop/halt the positioning measurement, and still providing the positioning measurement report based on partial reception of PRS resource(s). This would not compromise the latency improvement and LMF can still have an option whether to use it or not.</w:t>
      </w:r>
    </w:p>
    <w:p w14:paraId="0E81F513" w14:textId="6F14B415" w:rsidR="007C2564" w:rsidRDefault="007C2564" w:rsidP="00D5510F">
      <w:pPr>
        <w:jc w:val="both"/>
        <w:rPr>
          <w:b/>
          <w:bCs/>
        </w:rPr>
      </w:pPr>
    </w:p>
    <w:p w14:paraId="418D3D43" w14:textId="75106226" w:rsidR="00D5510F" w:rsidRDefault="00D5510F" w:rsidP="00D5510F">
      <w:pPr>
        <w:jc w:val="both"/>
        <w:rPr>
          <w:b/>
          <w:bCs/>
        </w:rPr>
      </w:pPr>
      <w:r>
        <w:rPr>
          <w:b/>
          <w:bCs/>
        </w:rPr>
        <w:t xml:space="preserve">Proposal </w:t>
      </w:r>
      <w:r w:rsidR="009C3D62">
        <w:rPr>
          <w:b/>
          <w:bCs/>
        </w:rPr>
        <w:t>6</w:t>
      </w:r>
      <w:r>
        <w:rPr>
          <w:b/>
          <w:bCs/>
        </w:rPr>
        <w:t>: Support a UE to provide positioning measurement report based on the partial reception of PRS resource(s)</w:t>
      </w:r>
      <w:r w:rsidR="007C2564">
        <w:rPr>
          <w:b/>
          <w:bCs/>
        </w:rPr>
        <w:t xml:space="preserve"> in case there is an interruption (</w:t>
      </w:r>
      <w:proofErr w:type="gramStart"/>
      <w:r w:rsidR="007C2564">
        <w:rPr>
          <w:b/>
          <w:bCs/>
        </w:rPr>
        <w:t>e.g.</w:t>
      </w:r>
      <w:proofErr w:type="gramEnd"/>
      <w:r w:rsidR="007C2564">
        <w:rPr>
          <w:b/>
          <w:bCs/>
        </w:rPr>
        <w:t xml:space="preserve"> BWP switching) during positioning measurement time window</w:t>
      </w:r>
      <w:r>
        <w:rPr>
          <w:b/>
          <w:bCs/>
        </w:rPr>
        <w:t>.</w:t>
      </w:r>
    </w:p>
    <w:p w14:paraId="2FCA3ED7" w14:textId="77777777" w:rsidR="00D5510F" w:rsidRDefault="00D5510F" w:rsidP="0092555C">
      <w:pPr>
        <w:jc w:val="both"/>
      </w:pPr>
    </w:p>
    <w:p w14:paraId="0B60A989" w14:textId="4A3CC8D2" w:rsidR="00DA386E" w:rsidRDefault="006B19FE" w:rsidP="0092555C">
      <w:pPr>
        <w:jc w:val="both"/>
      </w:pPr>
      <w:r w:rsidRPr="006B19FE">
        <w:t xml:space="preserve">Positioning measurement without measurement gap can be beneficial, for example in case the UE has low </w:t>
      </w:r>
      <w:r w:rsidR="004D7D6D">
        <w:t xml:space="preserve">or sparse </w:t>
      </w:r>
      <w:r w:rsidRPr="006B19FE">
        <w:t>data traffic.</w:t>
      </w:r>
      <w:r>
        <w:t xml:space="preserve"> When there is no data traffic</w:t>
      </w:r>
      <w:r w:rsidR="004D7D6D">
        <w:t xml:space="preserve"> and</w:t>
      </w:r>
      <w:r>
        <w:t xml:space="preserve"> during PRS transmission, the UE can perform positioning measurement when it is </w:t>
      </w:r>
      <w:r w:rsidR="004D7D6D">
        <w:t>required</w:t>
      </w:r>
      <w:r>
        <w:t xml:space="preserve">. The UE can </w:t>
      </w:r>
      <w:proofErr w:type="gramStart"/>
      <w:r w:rsidR="00D23219">
        <w:t>provide assistance</w:t>
      </w:r>
      <w:proofErr w:type="gramEnd"/>
      <w:r w:rsidR="00D23219">
        <w:t xml:space="preserve"> information (UAI) indicating serving </w:t>
      </w:r>
      <w:proofErr w:type="spellStart"/>
      <w:r w:rsidR="00D23219">
        <w:t>gNB</w:t>
      </w:r>
      <w:proofErr w:type="spellEnd"/>
      <w:r w:rsidR="00D23219">
        <w:t xml:space="preserve"> that the UE is feasible to perform positioning outside the measurement gap. T</w:t>
      </w:r>
      <w:r>
        <w:t xml:space="preserve">he </w:t>
      </w:r>
      <w:r w:rsidR="00D23219">
        <w:t xml:space="preserve">serving </w:t>
      </w:r>
      <w:proofErr w:type="spellStart"/>
      <w:r w:rsidR="00D23219">
        <w:t>gNB</w:t>
      </w:r>
      <w:proofErr w:type="spellEnd"/>
      <w:r>
        <w:t xml:space="preserve"> can provide the response whether the UE is allowed </w:t>
      </w:r>
      <w:r w:rsidR="004860DF">
        <w:t xml:space="preserve">to perform positioning measurement when it </w:t>
      </w:r>
      <w:r w:rsidR="00D23219">
        <w:t>is needed, for example, within</w:t>
      </w:r>
      <w:r>
        <w:t xml:space="preserve"> </w:t>
      </w:r>
      <w:r w:rsidR="00D23219">
        <w:t xml:space="preserve">a </w:t>
      </w:r>
      <w:r>
        <w:t>certain duration of time. During that duration of time, the UE may perform positioning measurement. That duration of time can be restricted during PRS transmission or specific PRS resource set(s) or PRS resource(s).</w:t>
      </w:r>
    </w:p>
    <w:p w14:paraId="033FF1F4" w14:textId="65BCA507" w:rsidR="006B19FE" w:rsidRDefault="006B19FE" w:rsidP="0092555C">
      <w:pPr>
        <w:jc w:val="both"/>
      </w:pPr>
      <w:r>
        <w:t>Another criterion is whether there is a sufficient PRS in the UE active downlink BWP from the serving cell and selected neighbour cell(s). There may also be other criteria that can be further studied.</w:t>
      </w:r>
    </w:p>
    <w:p w14:paraId="5A4E39AE" w14:textId="5469FDDA" w:rsidR="006B19FE" w:rsidRDefault="006B19FE" w:rsidP="0092555C">
      <w:pPr>
        <w:jc w:val="both"/>
        <w:rPr>
          <w:b/>
          <w:bCs/>
        </w:rPr>
      </w:pPr>
      <w:r w:rsidRPr="004860DF">
        <w:rPr>
          <w:b/>
          <w:bCs/>
        </w:rPr>
        <w:t xml:space="preserve">Proposal </w:t>
      </w:r>
      <w:r w:rsidR="009C3D62">
        <w:rPr>
          <w:b/>
          <w:bCs/>
        </w:rPr>
        <w:t>7</w:t>
      </w:r>
      <w:r w:rsidRPr="004860DF">
        <w:rPr>
          <w:b/>
          <w:bCs/>
        </w:rPr>
        <w:t xml:space="preserve">: UE </w:t>
      </w:r>
      <w:r w:rsidR="00A87B0A">
        <w:rPr>
          <w:b/>
          <w:bCs/>
        </w:rPr>
        <w:t xml:space="preserve">can </w:t>
      </w:r>
      <w:proofErr w:type="gramStart"/>
      <w:r w:rsidR="00A87B0A">
        <w:rPr>
          <w:b/>
          <w:bCs/>
        </w:rPr>
        <w:t>provide assistance</w:t>
      </w:r>
      <w:proofErr w:type="gramEnd"/>
      <w:r w:rsidR="00A87B0A">
        <w:rPr>
          <w:b/>
          <w:bCs/>
        </w:rPr>
        <w:t xml:space="preserve"> information (UAI) indicating serving </w:t>
      </w:r>
      <w:proofErr w:type="spellStart"/>
      <w:r w:rsidR="00A87B0A">
        <w:rPr>
          <w:b/>
          <w:bCs/>
        </w:rPr>
        <w:t>gNB</w:t>
      </w:r>
      <w:proofErr w:type="spellEnd"/>
      <w:r w:rsidR="00A87B0A">
        <w:rPr>
          <w:b/>
          <w:bCs/>
        </w:rPr>
        <w:t xml:space="preserve"> that the UE is feasible to perform </w:t>
      </w:r>
      <w:r w:rsidRPr="004860DF">
        <w:rPr>
          <w:b/>
          <w:bCs/>
        </w:rPr>
        <w:t xml:space="preserve">positioning </w:t>
      </w:r>
      <w:r w:rsidR="00A87B0A">
        <w:rPr>
          <w:b/>
          <w:bCs/>
        </w:rPr>
        <w:t>outside the measurement gap.</w:t>
      </w:r>
      <w:r w:rsidRPr="004860DF">
        <w:rPr>
          <w:b/>
          <w:bCs/>
        </w:rPr>
        <w:t xml:space="preserve"> </w:t>
      </w:r>
      <w:r w:rsidR="00A87B0A">
        <w:rPr>
          <w:b/>
          <w:bCs/>
        </w:rPr>
        <w:t>Subsequently, s</w:t>
      </w:r>
      <w:r w:rsidRPr="004860DF">
        <w:rPr>
          <w:b/>
          <w:bCs/>
        </w:rPr>
        <w:t xml:space="preserve">erving </w:t>
      </w:r>
      <w:proofErr w:type="spellStart"/>
      <w:r w:rsidRPr="004860DF">
        <w:rPr>
          <w:b/>
          <w:bCs/>
        </w:rPr>
        <w:t>gNB</w:t>
      </w:r>
      <w:proofErr w:type="spellEnd"/>
      <w:r w:rsidRPr="004860DF">
        <w:rPr>
          <w:b/>
          <w:bCs/>
        </w:rPr>
        <w:t xml:space="preserve"> can provide the response</w:t>
      </w:r>
      <w:r w:rsidR="004860DF" w:rsidRPr="004860DF">
        <w:rPr>
          <w:b/>
          <w:bCs/>
        </w:rPr>
        <w:t xml:space="preserve"> whether the UE is allowed to perform positioning measurement (</w:t>
      </w:r>
      <w:r w:rsidR="00120186">
        <w:rPr>
          <w:b/>
          <w:bCs/>
        </w:rPr>
        <w:t xml:space="preserve">e.g., </w:t>
      </w:r>
      <w:r w:rsidR="004860DF" w:rsidRPr="004860DF">
        <w:rPr>
          <w:b/>
          <w:bCs/>
        </w:rPr>
        <w:t>when it is needed)</w:t>
      </w:r>
      <w:r w:rsidR="00A87B0A">
        <w:rPr>
          <w:b/>
          <w:bCs/>
        </w:rPr>
        <w:t>. Hence, there is no additional latency.</w:t>
      </w:r>
      <w:r w:rsidR="004860DF" w:rsidRPr="004860DF">
        <w:rPr>
          <w:b/>
          <w:bCs/>
        </w:rPr>
        <w:t xml:space="preserve"> </w:t>
      </w:r>
    </w:p>
    <w:p w14:paraId="02CDE053" w14:textId="77777777" w:rsidR="00096B9B" w:rsidRDefault="00096B9B" w:rsidP="0092555C">
      <w:pPr>
        <w:jc w:val="both"/>
        <w:rPr>
          <w:b/>
          <w:bCs/>
        </w:rPr>
      </w:pPr>
    </w:p>
    <w:p w14:paraId="4F86B072" w14:textId="3790AF56" w:rsidR="003E3650" w:rsidRDefault="003E3650" w:rsidP="002E2128">
      <w:pPr>
        <w:pStyle w:val="Heading2"/>
      </w:pPr>
      <w:r w:rsidRPr="002E2128">
        <w:t>2.3. Measurement Report Enhancements</w:t>
      </w:r>
    </w:p>
    <w:p w14:paraId="44A3540D" w14:textId="10565921" w:rsidR="002E2128" w:rsidRDefault="00DB6E9C" w:rsidP="00DB6E9C">
      <w:pPr>
        <w:jc w:val="both"/>
        <w:rPr>
          <w:rFonts w:eastAsia="Times New Roman" w:cstheme="minorHAnsi"/>
          <w:lang w:val="en-US" w:eastAsia="en-GB"/>
        </w:rPr>
      </w:pPr>
      <w:r>
        <w:t xml:space="preserve">In the legacy procedure, </w:t>
      </w:r>
      <w:r>
        <w:rPr>
          <w:rFonts w:eastAsia="Times New Roman" w:cstheme="minorHAnsi"/>
          <w:lang w:val="en-US" w:eastAsia="en-GB"/>
        </w:rPr>
        <w:t>o</w:t>
      </w:r>
      <w:r w:rsidRPr="005E7B0F">
        <w:rPr>
          <w:rFonts w:eastAsia="Times New Roman" w:cstheme="minorHAnsi"/>
          <w:lang w:val="en-US" w:eastAsia="en-GB"/>
        </w:rPr>
        <w:t xml:space="preserve">nce the UE obtained the positioning measurement data, the UE sends uplink scheduling request (SR) to the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w:t>
      </w:r>
      <w:r>
        <w:rPr>
          <w:rFonts w:eastAsia="Times New Roman" w:cstheme="minorHAnsi"/>
          <w:lang w:val="en-US" w:eastAsia="en-GB"/>
        </w:rPr>
        <w:t>In response, t</w:t>
      </w:r>
      <w:r w:rsidRPr="005E7B0F">
        <w:rPr>
          <w:rFonts w:eastAsia="Times New Roman" w:cstheme="minorHAnsi"/>
          <w:lang w:val="en-US" w:eastAsia="en-GB"/>
        </w:rPr>
        <w:t xml:space="preserve">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sends the corresponding UL grant in downlink control channel (PDCCH). </w:t>
      </w:r>
      <w:r>
        <w:rPr>
          <w:rFonts w:eastAsia="Times New Roman" w:cstheme="minorHAnsi"/>
          <w:lang w:val="en-US" w:eastAsia="en-GB"/>
        </w:rPr>
        <w:t>Then, t</w:t>
      </w:r>
      <w:r w:rsidRPr="005E7B0F">
        <w:rPr>
          <w:rFonts w:eastAsia="Times New Roman" w:cstheme="minorHAnsi"/>
          <w:lang w:val="en-US" w:eastAsia="en-GB"/>
        </w:rPr>
        <w:t>he UE transmit</w:t>
      </w:r>
      <w:r>
        <w:rPr>
          <w:rFonts w:eastAsia="Times New Roman" w:cstheme="minorHAnsi"/>
          <w:lang w:val="en-US" w:eastAsia="en-GB"/>
        </w:rPr>
        <w:t>s</w:t>
      </w:r>
      <w:r w:rsidRPr="005E7B0F">
        <w:rPr>
          <w:rFonts w:eastAsia="Times New Roman" w:cstheme="minorHAnsi"/>
          <w:lang w:val="en-US" w:eastAsia="en-GB"/>
        </w:rPr>
        <w:t xml:space="preserve"> the positioning measurement reports in uplink data channel (PUSCH) to the LS</w:t>
      </w:r>
      <w:r>
        <w:rPr>
          <w:rFonts w:eastAsia="Times New Roman" w:cstheme="minorHAnsi"/>
          <w:lang w:val="en-US" w:eastAsia="en-GB"/>
        </w:rPr>
        <w:t xml:space="preserve"> via serving </w:t>
      </w:r>
      <w:proofErr w:type="spellStart"/>
      <w:r>
        <w:rPr>
          <w:rFonts w:eastAsia="Times New Roman" w:cstheme="minorHAnsi"/>
          <w:lang w:val="en-US" w:eastAsia="en-GB"/>
        </w:rPr>
        <w:t>gNB</w:t>
      </w:r>
      <w:proofErr w:type="spellEnd"/>
      <w:r w:rsidRPr="005E7B0F">
        <w:rPr>
          <w:rFonts w:eastAsia="Times New Roman" w:cstheme="minorHAnsi"/>
          <w:lang w:val="en-US" w:eastAsia="en-GB"/>
        </w:rPr>
        <w:t>.</w:t>
      </w:r>
      <w:r>
        <w:rPr>
          <w:rFonts w:eastAsia="Times New Roman" w:cstheme="minorHAnsi"/>
          <w:lang w:val="en-US" w:eastAsia="en-GB"/>
        </w:rPr>
        <w:t xml:space="preserve"> Transmission of scheduling request and receiving the grant introduces non-negligible latency, especially if </w:t>
      </w:r>
      <w:proofErr w:type="spellStart"/>
      <w:r>
        <w:rPr>
          <w:rFonts w:eastAsia="Times New Roman" w:cstheme="minorHAnsi"/>
          <w:lang w:val="en-US" w:eastAsia="en-GB"/>
        </w:rPr>
        <w:t>gNB</w:t>
      </w:r>
      <w:proofErr w:type="spellEnd"/>
      <w:r>
        <w:rPr>
          <w:rFonts w:eastAsia="Times New Roman" w:cstheme="minorHAnsi"/>
          <w:lang w:val="en-US" w:eastAsia="en-GB"/>
        </w:rPr>
        <w:t xml:space="preserve"> does not provide the uplink grant immediately. We consider these steps can be eliminated by introducing grant-free or configured grant (CG) PUSCH resources for positioning measurement report. Hence, the positioning latency can be further improved.</w:t>
      </w:r>
    </w:p>
    <w:p w14:paraId="5F5170CD" w14:textId="3F8FDFA0" w:rsidR="00DB6E9C" w:rsidRDefault="00DB6E9C" w:rsidP="00DB6E9C">
      <w:pPr>
        <w:jc w:val="both"/>
      </w:pPr>
      <w:r>
        <w:t>CG-PUSCH for positioning measurement is feasible as the context or reporting size of positioning measurement report can be predetermined. A UE can be preconfigured with supporting CG-PUSCH configuration. A</w:t>
      </w:r>
      <w:r w:rsidRPr="00DB6E9C">
        <w:t>fter the reception of positioning measurement request, the UE can expect to receive configured uplink (UL) grant, in which the uplink allocation will be used for the positioning measurement report.</w:t>
      </w:r>
    </w:p>
    <w:p w14:paraId="6F4F9578" w14:textId="77777777" w:rsidR="00DB6E9C" w:rsidRDefault="00DB6E9C" w:rsidP="002E2128">
      <w:pPr>
        <w:rPr>
          <w:b/>
          <w:bCs/>
        </w:rPr>
      </w:pPr>
    </w:p>
    <w:p w14:paraId="4766E667" w14:textId="0A3B9412" w:rsidR="000434D4" w:rsidRDefault="00D23219" w:rsidP="002E2128">
      <w:pPr>
        <w:rPr>
          <w:b/>
          <w:bCs/>
          <w:lang w:eastAsia="zh-CN"/>
        </w:rPr>
      </w:pPr>
      <w:r w:rsidRPr="00D23219">
        <w:rPr>
          <w:b/>
          <w:bCs/>
        </w:rPr>
        <w:t>Proposal</w:t>
      </w:r>
      <w:r>
        <w:rPr>
          <w:b/>
          <w:bCs/>
        </w:rPr>
        <w:t xml:space="preserve"> </w:t>
      </w:r>
      <w:r w:rsidR="009C3D62">
        <w:rPr>
          <w:b/>
          <w:bCs/>
        </w:rPr>
        <w:t>8</w:t>
      </w:r>
      <w:r w:rsidRPr="00D23219">
        <w:rPr>
          <w:b/>
          <w:bCs/>
        </w:rPr>
        <w:t xml:space="preserve">: </w:t>
      </w:r>
      <w:r w:rsidRPr="00D23219">
        <w:rPr>
          <w:b/>
          <w:bCs/>
          <w:lang w:eastAsia="zh-CN"/>
        </w:rPr>
        <w:t>Support CG-PUSCH for positioning measurement reporting</w:t>
      </w:r>
      <w:r>
        <w:rPr>
          <w:b/>
          <w:bCs/>
          <w:lang w:eastAsia="zh-CN"/>
        </w:rPr>
        <w:t>.</w:t>
      </w:r>
    </w:p>
    <w:p w14:paraId="052DBC2D" w14:textId="43C5F887" w:rsidR="00855F39" w:rsidRDefault="00855F39" w:rsidP="00B66C56">
      <w:pPr>
        <w:pStyle w:val="Heading1"/>
        <w:keepLines/>
        <w:numPr>
          <w:ilvl w:val="0"/>
          <w:numId w:val="10"/>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3D802A6E" w:rsidR="0081222A" w:rsidRDefault="00855F39" w:rsidP="0087698E">
      <w:pPr>
        <w:jc w:val="both"/>
        <w:rPr>
          <w:rFonts w:eastAsia="MS Mincho"/>
          <w:b/>
          <w:lang w:val="en-US"/>
        </w:rPr>
      </w:pPr>
      <w:r>
        <w:t>In this contribution</w:t>
      </w:r>
      <w:r w:rsidR="00BD2B36">
        <w:t>,</w:t>
      </w:r>
      <w:r>
        <w:t xml:space="preserve"> we discuss </w:t>
      </w:r>
      <w:r w:rsidR="00EA2359">
        <w:t xml:space="preserve">some </w:t>
      </w:r>
      <w:r w:rsidR="0046029C">
        <w:t xml:space="preserve">aspects </w:t>
      </w:r>
      <w:r w:rsidR="0087698E">
        <w:rPr>
          <w:lang w:val="en-US" w:eastAsia="x-none"/>
        </w:rPr>
        <w:t>on l</w:t>
      </w:r>
      <w:r w:rsidR="0087698E" w:rsidRPr="0087698E">
        <w:rPr>
          <w:lang w:val="en-US" w:eastAsia="x-none"/>
        </w:rPr>
        <w:t xml:space="preserve">atency </w:t>
      </w:r>
      <w:r w:rsidR="0087698E">
        <w:rPr>
          <w:lang w:val="en-US" w:eastAsia="x-none"/>
        </w:rPr>
        <w:t>i</w:t>
      </w:r>
      <w:r w:rsidR="0087698E" w:rsidRPr="0087698E">
        <w:rPr>
          <w:lang w:val="en-US" w:eastAsia="x-none"/>
        </w:rPr>
        <w:t>mprovements for DL and DL+UL positioning methods</w:t>
      </w:r>
      <w:r w:rsidR="00453D31">
        <w:t xml:space="preserve">.  </w:t>
      </w:r>
      <w:r w:rsidR="00EA2359">
        <w:t xml:space="preserve">We </w:t>
      </w:r>
      <w:r w:rsidR="00CE1AD1">
        <w:t xml:space="preserve">have made the following </w:t>
      </w:r>
      <w:r w:rsidR="009C3D62">
        <w:t xml:space="preserve">observation and </w:t>
      </w:r>
      <w:r w:rsidR="00CE1AD1">
        <w:t>proposals</w:t>
      </w:r>
      <w:r w:rsidR="00483B30">
        <w:t>:</w:t>
      </w:r>
      <w:r w:rsidR="0081222A" w:rsidRPr="00503C98">
        <w:rPr>
          <w:rFonts w:eastAsia="MS Mincho"/>
          <w:b/>
          <w:lang w:val="en-US"/>
        </w:rPr>
        <w:t xml:space="preserve"> </w:t>
      </w:r>
    </w:p>
    <w:p w14:paraId="78E884B1" w14:textId="0B376620" w:rsidR="009C3D62" w:rsidRDefault="009C3D62" w:rsidP="0087698E">
      <w:pPr>
        <w:jc w:val="both"/>
        <w:rPr>
          <w:rFonts w:eastAsia="MS Mincho"/>
          <w:b/>
          <w:lang w:val="en-US"/>
        </w:rPr>
      </w:pPr>
    </w:p>
    <w:p w14:paraId="5A4656C5" w14:textId="1C56DB40" w:rsidR="009C3D62" w:rsidRPr="004D7D6D" w:rsidRDefault="009C3D62" w:rsidP="009C3D62">
      <w:pPr>
        <w:jc w:val="both"/>
        <w:rPr>
          <w:b/>
          <w:bCs/>
        </w:rPr>
      </w:pPr>
      <w:r w:rsidRPr="004D7D6D">
        <w:rPr>
          <w:b/>
          <w:bCs/>
        </w:rPr>
        <w:t>Observation</w:t>
      </w:r>
      <w:r>
        <w:rPr>
          <w:b/>
          <w:bCs/>
        </w:rPr>
        <w:t xml:space="preserve"> 1</w:t>
      </w:r>
      <w:r w:rsidRPr="004D7D6D">
        <w:rPr>
          <w:b/>
          <w:bCs/>
        </w:rPr>
        <w:t xml:space="preserve">: Positioning measurement outside measurement gap should not negatively impact the legacy data transmission, such as prioritization of URLLC transmission, operation of </w:t>
      </w:r>
      <w:proofErr w:type="spellStart"/>
      <w:r w:rsidRPr="004D7D6D">
        <w:rPr>
          <w:b/>
          <w:bCs/>
        </w:rPr>
        <w:t>gNB</w:t>
      </w:r>
      <w:proofErr w:type="spellEnd"/>
      <w:r w:rsidRPr="004D7D6D">
        <w:rPr>
          <w:b/>
          <w:bCs/>
        </w:rPr>
        <w:t xml:space="preserve"> scheduler, and legacy measurements (e.g., CSI, RSRP).</w:t>
      </w:r>
    </w:p>
    <w:p w14:paraId="67559BC9" w14:textId="77777777" w:rsidR="009C3D62" w:rsidRPr="009C3D62" w:rsidRDefault="009C3D62" w:rsidP="0087698E">
      <w:pPr>
        <w:jc w:val="both"/>
        <w:rPr>
          <w:rFonts w:eastAsia="MS Mincho"/>
          <w:b/>
        </w:rPr>
      </w:pPr>
    </w:p>
    <w:p w14:paraId="0FBA7FB8" w14:textId="2DEF4834" w:rsidR="009C3D62" w:rsidRDefault="009C3D62" w:rsidP="009C3D62">
      <w:pPr>
        <w:autoSpaceDE w:val="0"/>
        <w:autoSpaceDN w:val="0"/>
        <w:adjustRightInd w:val="0"/>
        <w:snapToGrid w:val="0"/>
        <w:spacing w:after="0" w:line="259" w:lineRule="auto"/>
        <w:jc w:val="both"/>
        <w:rPr>
          <w:b/>
          <w:bCs/>
        </w:rPr>
      </w:pPr>
      <w:r w:rsidRPr="00E914A7">
        <w:rPr>
          <w:b/>
          <w:bCs/>
        </w:rPr>
        <w:t xml:space="preserve">Proposal 1: </w:t>
      </w:r>
      <w:proofErr w:type="spellStart"/>
      <w:r w:rsidRPr="00E914A7">
        <w:rPr>
          <w:b/>
          <w:bCs/>
        </w:rPr>
        <w:t>gNB</w:t>
      </w:r>
      <w:proofErr w:type="spellEnd"/>
      <w:r w:rsidRPr="00E914A7">
        <w:rPr>
          <w:b/>
          <w:bCs/>
        </w:rPr>
        <w:t xml:space="preserve"> provides the </w:t>
      </w:r>
      <w:r>
        <w:rPr>
          <w:b/>
          <w:bCs/>
        </w:rPr>
        <w:t xml:space="preserve">configuration of </w:t>
      </w:r>
      <w:r w:rsidRPr="00E914A7">
        <w:rPr>
          <w:b/>
          <w:bCs/>
        </w:rPr>
        <w:t>supported MG</w:t>
      </w:r>
      <w:r>
        <w:rPr>
          <w:b/>
          <w:bCs/>
        </w:rPr>
        <w:t>(s)</w:t>
      </w:r>
      <w:r w:rsidRPr="00E914A7">
        <w:rPr>
          <w:b/>
          <w:bCs/>
        </w:rPr>
        <w:t xml:space="preserve"> </w:t>
      </w:r>
      <w:r>
        <w:rPr>
          <w:b/>
          <w:bCs/>
        </w:rPr>
        <w:t>for positioning latency improvements</w:t>
      </w:r>
      <w:r w:rsidRPr="00E914A7">
        <w:rPr>
          <w:b/>
          <w:bCs/>
        </w:rPr>
        <w:t xml:space="preserve"> to </w:t>
      </w:r>
      <w:r>
        <w:rPr>
          <w:b/>
          <w:bCs/>
        </w:rPr>
        <w:t xml:space="preserve">UE / </w:t>
      </w:r>
      <w:r w:rsidRPr="00E914A7">
        <w:rPr>
          <w:b/>
          <w:bCs/>
        </w:rPr>
        <w:t>LMF.</w:t>
      </w:r>
    </w:p>
    <w:p w14:paraId="4FB1B37A" w14:textId="77777777" w:rsidR="009C3D62" w:rsidRDefault="009C3D62" w:rsidP="009C3D62">
      <w:pPr>
        <w:autoSpaceDE w:val="0"/>
        <w:autoSpaceDN w:val="0"/>
        <w:adjustRightInd w:val="0"/>
        <w:snapToGrid w:val="0"/>
        <w:spacing w:after="0" w:line="259" w:lineRule="auto"/>
        <w:jc w:val="both"/>
        <w:rPr>
          <w:b/>
          <w:bCs/>
        </w:rPr>
      </w:pPr>
    </w:p>
    <w:p w14:paraId="3DBF5B6B" w14:textId="615C5329" w:rsidR="009C3D62" w:rsidRPr="009C3D62" w:rsidRDefault="009C3D62" w:rsidP="009C3D62">
      <w:pPr>
        <w:autoSpaceDE w:val="0"/>
        <w:autoSpaceDN w:val="0"/>
        <w:adjustRightInd w:val="0"/>
        <w:snapToGrid w:val="0"/>
        <w:spacing w:after="0" w:line="259" w:lineRule="auto"/>
        <w:jc w:val="both"/>
        <w:rPr>
          <w:b/>
          <w:bCs/>
          <w:lang w:eastAsia="zh-CN"/>
        </w:rPr>
      </w:pPr>
      <w:r w:rsidRPr="00E914A7">
        <w:rPr>
          <w:b/>
          <w:bCs/>
        </w:rPr>
        <w:t xml:space="preserve">Proposal 2: Support </w:t>
      </w:r>
      <w:r>
        <w:rPr>
          <w:b/>
          <w:bCs/>
          <w:lang w:eastAsia="zh-CN"/>
        </w:rPr>
        <w:t>t</w:t>
      </w:r>
      <w:r w:rsidRPr="00E914A7">
        <w:rPr>
          <w:b/>
          <w:bCs/>
          <w:lang w:eastAsia="zh-CN"/>
        </w:rPr>
        <w:t xml:space="preserve">riggering/activation of MG(s) </w:t>
      </w:r>
      <w:r>
        <w:rPr>
          <w:b/>
          <w:bCs/>
          <w:lang w:eastAsia="zh-CN"/>
        </w:rPr>
        <w:t xml:space="preserve">for positioning measurement </w:t>
      </w:r>
      <w:r w:rsidRPr="00E914A7">
        <w:rPr>
          <w:b/>
          <w:bCs/>
          <w:lang w:eastAsia="zh-CN"/>
        </w:rPr>
        <w:t>with layer-1 signalling</w:t>
      </w:r>
      <w:r>
        <w:rPr>
          <w:b/>
          <w:bCs/>
          <w:lang w:eastAsia="zh-CN"/>
        </w:rPr>
        <w:t xml:space="preserve"> (e.g., via DCI)</w:t>
      </w:r>
      <w:r w:rsidRPr="00E914A7">
        <w:rPr>
          <w:b/>
          <w:bCs/>
          <w:lang w:eastAsia="zh-CN"/>
        </w:rPr>
        <w:t>.</w:t>
      </w:r>
    </w:p>
    <w:p w14:paraId="6867F58B" w14:textId="77777777" w:rsidR="009C3D62" w:rsidRDefault="009C3D62" w:rsidP="009C3D62">
      <w:pPr>
        <w:jc w:val="both"/>
        <w:rPr>
          <w:b/>
          <w:bCs/>
        </w:rPr>
      </w:pPr>
    </w:p>
    <w:p w14:paraId="63779D92" w14:textId="6F3F3F30" w:rsidR="009C3D62" w:rsidRDefault="009C3D62" w:rsidP="009C3D62">
      <w:pPr>
        <w:contextualSpacing/>
        <w:jc w:val="both"/>
        <w:rPr>
          <w:b/>
          <w:bCs/>
        </w:rPr>
      </w:pPr>
      <w:r w:rsidRPr="41581128">
        <w:rPr>
          <w:b/>
          <w:bCs/>
        </w:rPr>
        <w:t xml:space="preserve">Proposal 3: </w:t>
      </w:r>
      <w:r>
        <w:rPr>
          <w:b/>
          <w:bCs/>
        </w:rPr>
        <w:t>Support new mechanism of m</w:t>
      </w:r>
      <w:r w:rsidRPr="41581128">
        <w:rPr>
          <w:b/>
          <w:bCs/>
        </w:rPr>
        <w:t xml:space="preserve">easurement gap request </w:t>
      </w:r>
      <w:r>
        <w:rPr>
          <w:b/>
          <w:bCs/>
        </w:rPr>
        <w:t>using both options:</w:t>
      </w:r>
    </w:p>
    <w:p w14:paraId="7EE4E43E" w14:textId="77777777" w:rsidR="009C3D62" w:rsidRPr="001D54FD" w:rsidRDefault="009C3D62" w:rsidP="009C3D62">
      <w:pPr>
        <w:pStyle w:val="ListParagraph"/>
        <w:numPr>
          <w:ilvl w:val="0"/>
          <w:numId w:val="12"/>
        </w:numPr>
        <w:jc w:val="both"/>
        <w:rPr>
          <w:b/>
          <w:bCs/>
          <w:lang w:val="en-US"/>
        </w:rPr>
      </w:pPr>
      <w:r>
        <w:rPr>
          <w:b/>
          <w:bCs/>
        </w:rPr>
        <w:t xml:space="preserve">From LMF to </w:t>
      </w:r>
      <w:proofErr w:type="spellStart"/>
      <w:r>
        <w:rPr>
          <w:b/>
          <w:bCs/>
        </w:rPr>
        <w:t>gNB</w:t>
      </w:r>
      <w:proofErr w:type="spellEnd"/>
      <w:r>
        <w:rPr>
          <w:b/>
          <w:bCs/>
        </w:rPr>
        <w:t xml:space="preserve"> </w:t>
      </w:r>
      <w:r w:rsidRPr="001D54FD">
        <w:rPr>
          <w:b/>
          <w:bCs/>
          <w:lang w:val="en-US"/>
        </w:rPr>
        <w:t xml:space="preserve">via </w:t>
      </w:r>
      <w:proofErr w:type="spellStart"/>
      <w:r w:rsidRPr="001D54FD">
        <w:rPr>
          <w:b/>
          <w:bCs/>
          <w:lang w:val="en-US"/>
        </w:rPr>
        <w:t>NRPPa</w:t>
      </w:r>
      <w:proofErr w:type="spellEnd"/>
    </w:p>
    <w:p w14:paraId="2E15288B" w14:textId="77777777" w:rsidR="009C3D62" w:rsidRPr="001D54FD" w:rsidRDefault="009C3D62" w:rsidP="009C3D62">
      <w:pPr>
        <w:pStyle w:val="ListParagraph"/>
        <w:numPr>
          <w:ilvl w:val="0"/>
          <w:numId w:val="12"/>
        </w:numPr>
        <w:jc w:val="both"/>
        <w:rPr>
          <w:b/>
          <w:bCs/>
          <w:lang w:val="en-US"/>
        </w:rPr>
      </w:pPr>
      <w:r w:rsidRPr="001D54FD">
        <w:rPr>
          <w:b/>
          <w:bCs/>
          <w:lang w:val="en-US"/>
        </w:rPr>
        <w:t xml:space="preserve">From UE to </w:t>
      </w:r>
      <w:proofErr w:type="spellStart"/>
      <w:r w:rsidRPr="001D54FD">
        <w:rPr>
          <w:b/>
          <w:bCs/>
          <w:lang w:val="en-US"/>
        </w:rPr>
        <w:t>gNB</w:t>
      </w:r>
      <w:proofErr w:type="spellEnd"/>
      <w:r w:rsidRPr="001D54FD">
        <w:rPr>
          <w:b/>
          <w:bCs/>
          <w:lang w:val="en-US"/>
        </w:rPr>
        <w:t xml:space="preserve"> via UCI</w:t>
      </w:r>
    </w:p>
    <w:p w14:paraId="0ACBBECF" w14:textId="0AC2F6A7" w:rsidR="009C3D62" w:rsidRDefault="009C3D62" w:rsidP="009C3D62">
      <w:pPr>
        <w:contextualSpacing/>
        <w:jc w:val="both"/>
        <w:rPr>
          <w:b/>
          <w:bCs/>
          <w:lang w:val="en-US"/>
        </w:rPr>
      </w:pPr>
      <w:r w:rsidRPr="001D54FD">
        <w:rPr>
          <w:b/>
          <w:bCs/>
          <w:lang w:val="en-US"/>
        </w:rPr>
        <w:t>These options can be used for different use-cases (</w:t>
      </w:r>
      <w:proofErr w:type="gramStart"/>
      <w:r w:rsidRPr="001D54FD">
        <w:rPr>
          <w:b/>
          <w:bCs/>
          <w:lang w:val="en-US"/>
        </w:rPr>
        <w:t>e.g.</w:t>
      </w:r>
      <w:proofErr w:type="gramEnd"/>
      <w:r w:rsidRPr="001D54FD">
        <w:rPr>
          <w:b/>
          <w:bCs/>
          <w:lang w:val="en-US"/>
        </w:rPr>
        <w:t xml:space="preserve"> UE-assisted</w:t>
      </w:r>
      <w:r>
        <w:rPr>
          <w:b/>
          <w:bCs/>
          <w:lang w:val="en-US"/>
        </w:rPr>
        <w:t>, and UE-based positioning) and to provide flexibility in the deployment of positioning services.</w:t>
      </w:r>
    </w:p>
    <w:p w14:paraId="747D12AC" w14:textId="77777777" w:rsidR="009C3D62" w:rsidRDefault="009C3D62" w:rsidP="009C3D62">
      <w:pPr>
        <w:contextualSpacing/>
        <w:jc w:val="both"/>
        <w:rPr>
          <w:b/>
          <w:bCs/>
          <w:lang w:val="en-US"/>
        </w:rPr>
      </w:pPr>
    </w:p>
    <w:p w14:paraId="0087B3AF" w14:textId="7D002D03" w:rsidR="009C3D62" w:rsidRPr="009C3D62" w:rsidRDefault="009C3D62" w:rsidP="009C3D62">
      <w:pPr>
        <w:jc w:val="both"/>
        <w:rPr>
          <w:b/>
          <w:bCs/>
          <w:lang w:val="en-US"/>
        </w:rPr>
      </w:pPr>
      <w:r w:rsidRPr="00C002B1">
        <w:rPr>
          <w:b/>
          <w:bCs/>
        </w:rPr>
        <w:t xml:space="preserve">Proposal 4: </w:t>
      </w:r>
      <w:r w:rsidRPr="00C002B1">
        <w:rPr>
          <w:b/>
          <w:bCs/>
          <w:iCs/>
          <w:color w:val="000000"/>
          <w:lang w:eastAsia="zh-CN"/>
        </w:rPr>
        <w:t>Confirm the working assumption on support PRS measurement outside the MG that is subjected to UE capability, within a PRS processing window, and UE measurement inside the active DL BWP with PRS having the same numerology as the active DL BWP.</w:t>
      </w:r>
    </w:p>
    <w:p w14:paraId="6E0C914F" w14:textId="66C3C09F" w:rsidR="009C3D62" w:rsidRDefault="009C3D62" w:rsidP="009C3D62">
      <w:pPr>
        <w:jc w:val="both"/>
        <w:rPr>
          <w:b/>
          <w:bCs/>
        </w:rPr>
      </w:pPr>
      <w:r>
        <w:rPr>
          <w:b/>
          <w:bCs/>
        </w:rPr>
        <w:t>Proposal 5: Define UE behaviour when positioning measurement (outside measurement gap) cannot be satisfied due to interruption event.</w:t>
      </w:r>
    </w:p>
    <w:p w14:paraId="732F6ED8" w14:textId="77777777" w:rsidR="009C3D62" w:rsidRDefault="009C3D62" w:rsidP="009C3D62">
      <w:pPr>
        <w:jc w:val="both"/>
        <w:rPr>
          <w:b/>
          <w:bCs/>
        </w:rPr>
      </w:pPr>
      <w:r>
        <w:rPr>
          <w:b/>
          <w:bCs/>
        </w:rPr>
        <w:t>Proposal 6: Support a UE to provide positioning measurement report based on the partial reception of PRS resource(s) in case there is an interruption (</w:t>
      </w:r>
      <w:proofErr w:type="gramStart"/>
      <w:r>
        <w:rPr>
          <w:b/>
          <w:bCs/>
        </w:rPr>
        <w:t>e.g.</w:t>
      </w:r>
      <w:proofErr w:type="gramEnd"/>
      <w:r>
        <w:rPr>
          <w:b/>
          <w:bCs/>
        </w:rPr>
        <w:t xml:space="preserve"> BWP switching) during positioning measurement time window.</w:t>
      </w:r>
    </w:p>
    <w:p w14:paraId="51AC5A4A" w14:textId="28F554D2" w:rsidR="009C3D62" w:rsidRDefault="009C3D62" w:rsidP="009C3D62">
      <w:pPr>
        <w:jc w:val="both"/>
        <w:rPr>
          <w:b/>
          <w:bCs/>
        </w:rPr>
      </w:pPr>
      <w:r w:rsidRPr="004860DF">
        <w:rPr>
          <w:b/>
          <w:bCs/>
        </w:rPr>
        <w:t xml:space="preserve">Proposal </w:t>
      </w:r>
      <w:r>
        <w:rPr>
          <w:b/>
          <w:bCs/>
        </w:rPr>
        <w:t>7</w:t>
      </w:r>
      <w:r w:rsidRPr="004860DF">
        <w:rPr>
          <w:b/>
          <w:bCs/>
        </w:rPr>
        <w:t xml:space="preserve">: UE </w:t>
      </w:r>
      <w:r>
        <w:rPr>
          <w:b/>
          <w:bCs/>
        </w:rPr>
        <w:t xml:space="preserve">can </w:t>
      </w:r>
      <w:proofErr w:type="gramStart"/>
      <w:r>
        <w:rPr>
          <w:b/>
          <w:bCs/>
        </w:rPr>
        <w:t>provide assistance</w:t>
      </w:r>
      <w:proofErr w:type="gramEnd"/>
      <w:r>
        <w:rPr>
          <w:b/>
          <w:bCs/>
        </w:rPr>
        <w:t xml:space="preserve"> information (UAI) indicating serving </w:t>
      </w:r>
      <w:proofErr w:type="spellStart"/>
      <w:r>
        <w:rPr>
          <w:b/>
          <w:bCs/>
        </w:rPr>
        <w:t>gNB</w:t>
      </w:r>
      <w:proofErr w:type="spellEnd"/>
      <w:r>
        <w:rPr>
          <w:b/>
          <w:bCs/>
        </w:rPr>
        <w:t xml:space="preserve"> that the UE is feasible to perform </w:t>
      </w:r>
      <w:r w:rsidRPr="004860DF">
        <w:rPr>
          <w:b/>
          <w:bCs/>
        </w:rPr>
        <w:t xml:space="preserve">positioning </w:t>
      </w:r>
      <w:r>
        <w:rPr>
          <w:b/>
          <w:bCs/>
        </w:rPr>
        <w:t>outside the measurement gap.</w:t>
      </w:r>
      <w:r w:rsidRPr="004860DF">
        <w:rPr>
          <w:b/>
          <w:bCs/>
        </w:rPr>
        <w:t xml:space="preserve"> </w:t>
      </w:r>
      <w:r>
        <w:rPr>
          <w:b/>
          <w:bCs/>
        </w:rPr>
        <w:t>Subsequently, s</w:t>
      </w:r>
      <w:r w:rsidRPr="004860DF">
        <w:rPr>
          <w:b/>
          <w:bCs/>
        </w:rPr>
        <w:t xml:space="preserve">erving </w:t>
      </w:r>
      <w:proofErr w:type="spellStart"/>
      <w:r w:rsidRPr="004860DF">
        <w:rPr>
          <w:b/>
          <w:bCs/>
        </w:rPr>
        <w:t>gNB</w:t>
      </w:r>
      <w:proofErr w:type="spellEnd"/>
      <w:r w:rsidRPr="004860DF">
        <w:rPr>
          <w:b/>
          <w:bCs/>
        </w:rPr>
        <w:t xml:space="preserve"> can provide the response whether the UE is allowed to perform positioning measurement (</w:t>
      </w:r>
      <w:r>
        <w:rPr>
          <w:b/>
          <w:bCs/>
        </w:rPr>
        <w:t xml:space="preserve">e.g., </w:t>
      </w:r>
      <w:r w:rsidRPr="004860DF">
        <w:rPr>
          <w:b/>
          <w:bCs/>
        </w:rPr>
        <w:t>when it is needed)</w:t>
      </w:r>
      <w:r>
        <w:rPr>
          <w:b/>
          <w:bCs/>
        </w:rPr>
        <w:t>. Hence, there is no additional latency.</w:t>
      </w:r>
      <w:r w:rsidRPr="004860DF">
        <w:rPr>
          <w:b/>
          <w:bCs/>
        </w:rPr>
        <w:t xml:space="preserve"> </w:t>
      </w:r>
    </w:p>
    <w:p w14:paraId="5C10A86A" w14:textId="77777777" w:rsidR="009C3D62" w:rsidRDefault="009C3D62" w:rsidP="009C3D62">
      <w:pPr>
        <w:rPr>
          <w:b/>
          <w:bCs/>
          <w:lang w:eastAsia="zh-CN"/>
        </w:rPr>
      </w:pPr>
      <w:r w:rsidRPr="00D23219">
        <w:rPr>
          <w:b/>
          <w:bCs/>
        </w:rPr>
        <w:t>Proposal</w:t>
      </w:r>
      <w:r>
        <w:rPr>
          <w:b/>
          <w:bCs/>
        </w:rPr>
        <w:t xml:space="preserve"> 8</w:t>
      </w:r>
      <w:r w:rsidRPr="00D23219">
        <w:rPr>
          <w:b/>
          <w:bCs/>
        </w:rPr>
        <w:t xml:space="preserve">: </w:t>
      </w:r>
      <w:r w:rsidRPr="00D23219">
        <w:rPr>
          <w:b/>
          <w:bCs/>
          <w:lang w:eastAsia="zh-CN"/>
        </w:rPr>
        <w:t>Support CG-PUSCH for positioning measurement reporting</w:t>
      </w:r>
      <w:r>
        <w:rPr>
          <w:b/>
          <w:bCs/>
          <w:lang w:eastAsia="zh-CN"/>
        </w:rPr>
        <w:t>.</w:t>
      </w:r>
    </w:p>
    <w:p w14:paraId="0E5F7E94" w14:textId="77777777" w:rsidR="009C3D62" w:rsidRPr="004860DF" w:rsidRDefault="009C3D62" w:rsidP="009C3D62">
      <w:pPr>
        <w:jc w:val="both"/>
        <w:rPr>
          <w:rFonts w:eastAsia="MS Mincho"/>
          <w:b/>
        </w:rPr>
      </w:pPr>
    </w:p>
    <w:p w14:paraId="79939F8E" w14:textId="77777777" w:rsidR="00855F39" w:rsidRDefault="00855F39" w:rsidP="00B66C56">
      <w:pPr>
        <w:pStyle w:val="Heading1"/>
        <w:keepLines/>
        <w:numPr>
          <w:ilvl w:val="0"/>
          <w:numId w:val="10"/>
        </w:numPr>
        <w:pBdr>
          <w:top w:val="single" w:sz="12" w:space="3" w:color="auto"/>
        </w:pBdr>
        <w:overflowPunct w:val="0"/>
        <w:autoSpaceDE w:val="0"/>
        <w:autoSpaceDN w:val="0"/>
        <w:adjustRightInd w:val="0"/>
        <w:spacing w:before="240" w:after="180"/>
        <w:ind w:right="0"/>
        <w:textAlignment w:val="baseline"/>
      </w:pPr>
      <w:r>
        <w:t>References</w:t>
      </w:r>
    </w:p>
    <w:p w14:paraId="1D6C8D0F" w14:textId="702330C0" w:rsidR="001D2B9B" w:rsidRDefault="00B40CFC" w:rsidP="00B66C56">
      <w:pPr>
        <w:pStyle w:val="ListParagraph"/>
        <w:numPr>
          <w:ilvl w:val="0"/>
          <w:numId w:val="11"/>
        </w:numPr>
        <w:ind w:left="426" w:hanging="426"/>
      </w:pPr>
      <w:bookmarkStart w:id="6" w:name="_Ref61535913"/>
      <w:bookmarkStart w:id="7" w:name="_Ref71022775"/>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6"/>
      <w:r w:rsidR="005318A9">
        <w:t>1</w:t>
      </w:r>
      <w:bookmarkEnd w:id="7"/>
    </w:p>
    <w:p w14:paraId="2225F481" w14:textId="6297F9CC" w:rsidR="00EB3F6A" w:rsidRDefault="00EB3F6A" w:rsidP="00B66C56">
      <w:pPr>
        <w:pStyle w:val="ListParagraph"/>
        <w:numPr>
          <w:ilvl w:val="0"/>
          <w:numId w:val="11"/>
        </w:numPr>
        <w:ind w:left="426" w:hanging="426"/>
      </w:pPr>
      <w:bookmarkStart w:id="8" w:name="_Ref83992814"/>
      <w:bookmarkStart w:id="9" w:name="_Ref71102542"/>
      <w:r>
        <w:t>Chairman notes RAN1#106e meeting, August 2021.</w:t>
      </w:r>
      <w:bookmarkEnd w:id="8"/>
    </w:p>
    <w:p w14:paraId="6BEA3041" w14:textId="750028B1" w:rsidR="000D0BAB" w:rsidRDefault="000D0BAB" w:rsidP="00B66C56">
      <w:pPr>
        <w:pStyle w:val="ListParagraph"/>
        <w:numPr>
          <w:ilvl w:val="0"/>
          <w:numId w:val="11"/>
        </w:numPr>
        <w:ind w:left="426" w:hanging="426"/>
      </w:pPr>
      <w:bookmarkStart w:id="10" w:name="_Ref83993038"/>
      <w:r>
        <w:t>TR 38.857 “Study on NR Positioning Enhancements” V17.0.0, March 2021.</w:t>
      </w:r>
      <w:bookmarkEnd w:id="9"/>
      <w:bookmarkEnd w:id="10"/>
    </w:p>
    <w:p w14:paraId="37BD8245" w14:textId="77777777" w:rsidR="00EF7A26" w:rsidRPr="009B2194" w:rsidRDefault="00EF7A26" w:rsidP="00EF7A26">
      <w:pPr>
        <w:pStyle w:val="ListParagraph"/>
        <w:numPr>
          <w:ilvl w:val="0"/>
          <w:numId w:val="11"/>
        </w:numPr>
      </w:pPr>
      <w:r w:rsidRPr="009B2194">
        <w:t>R1-2108583 FL summary #4 of 8.5.4 latency improvements for DL and DL+UL methods, e-Meeting, August</w:t>
      </w:r>
      <w:r>
        <w:t xml:space="preserve"> </w:t>
      </w:r>
      <w:r w:rsidRPr="009B2194">
        <w:t>16th – 27th, 2021</w:t>
      </w:r>
    </w:p>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4CC90" w14:textId="77777777" w:rsidR="00F25F79" w:rsidRDefault="00F25F79">
      <w:r>
        <w:separator/>
      </w:r>
    </w:p>
  </w:endnote>
  <w:endnote w:type="continuationSeparator" w:id="0">
    <w:p w14:paraId="4D725198" w14:textId="77777777" w:rsidR="00F25F79" w:rsidRDefault="00F25F79">
      <w:r>
        <w:continuationSeparator/>
      </w:r>
    </w:p>
  </w:endnote>
  <w:endnote w:type="continuationNotice" w:id="1">
    <w:p w14:paraId="6327B61F" w14:textId="77777777" w:rsidR="00F25F79" w:rsidRDefault="00F25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C15B1" w14:textId="77777777" w:rsidR="00F25F79" w:rsidRDefault="00F25F79">
      <w:r>
        <w:separator/>
      </w:r>
    </w:p>
  </w:footnote>
  <w:footnote w:type="continuationSeparator" w:id="0">
    <w:p w14:paraId="215B4511" w14:textId="77777777" w:rsidR="00F25F79" w:rsidRDefault="00F25F79">
      <w:r>
        <w:continuationSeparator/>
      </w:r>
    </w:p>
  </w:footnote>
  <w:footnote w:type="continuationNotice" w:id="1">
    <w:p w14:paraId="41D77A81" w14:textId="77777777" w:rsidR="00F25F79" w:rsidRDefault="00F25F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5"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5"/>
  </w:num>
  <w:num w:numId="4">
    <w:abstractNumId w:val="2"/>
  </w:num>
  <w:num w:numId="5">
    <w:abstractNumId w:val="0"/>
  </w:num>
  <w:num w:numId="6">
    <w:abstractNumId w:val="3"/>
  </w:num>
  <w:num w:numId="7">
    <w:abstractNumId w:val="19"/>
  </w:num>
  <w:num w:numId="8">
    <w:abstractNumId w:val="1"/>
  </w:num>
  <w:num w:numId="9">
    <w:abstractNumId w:val="17"/>
  </w:num>
  <w:num w:numId="10">
    <w:abstractNumId w:val="15"/>
  </w:num>
  <w:num w:numId="11">
    <w:abstractNumId w:val="16"/>
  </w:num>
  <w:num w:numId="12">
    <w:abstractNumId w:val="8"/>
  </w:num>
  <w:num w:numId="13">
    <w:abstractNumId w:val="4"/>
  </w:num>
  <w:num w:numId="14">
    <w:abstractNumId w:val="10"/>
  </w:num>
  <w:num w:numId="15">
    <w:abstractNumId w:val="7"/>
  </w:num>
  <w:num w:numId="16">
    <w:abstractNumId w:val="12"/>
  </w:num>
  <w:num w:numId="17">
    <w:abstractNumId w:val="20"/>
  </w:num>
  <w:num w:numId="18">
    <w:abstractNumId w:val="6"/>
  </w:num>
  <w:num w:numId="19">
    <w:abstractNumId w:val="13"/>
  </w:num>
  <w:num w:numId="20">
    <w:abstractNumId w:val="18"/>
  </w:num>
  <w:num w:numId="2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4D4"/>
    <w:rsid w:val="000437AE"/>
    <w:rsid w:val="00045544"/>
    <w:rsid w:val="00046177"/>
    <w:rsid w:val="00051AE3"/>
    <w:rsid w:val="000526BF"/>
    <w:rsid w:val="0005339F"/>
    <w:rsid w:val="00053EA9"/>
    <w:rsid w:val="000558E7"/>
    <w:rsid w:val="00057629"/>
    <w:rsid w:val="00057F6C"/>
    <w:rsid w:val="00060A19"/>
    <w:rsid w:val="00060B24"/>
    <w:rsid w:val="00062DA9"/>
    <w:rsid w:val="00063EB5"/>
    <w:rsid w:val="00064143"/>
    <w:rsid w:val="000647D7"/>
    <w:rsid w:val="00065206"/>
    <w:rsid w:val="000657A3"/>
    <w:rsid w:val="000672D7"/>
    <w:rsid w:val="00067574"/>
    <w:rsid w:val="00071A2D"/>
    <w:rsid w:val="00072B78"/>
    <w:rsid w:val="0007415F"/>
    <w:rsid w:val="000747EA"/>
    <w:rsid w:val="00074A91"/>
    <w:rsid w:val="00076165"/>
    <w:rsid w:val="00076939"/>
    <w:rsid w:val="000769FA"/>
    <w:rsid w:val="000772E2"/>
    <w:rsid w:val="000776DE"/>
    <w:rsid w:val="00077FC5"/>
    <w:rsid w:val="00080250"/>
    <w:rsid w:val="00081116"/>
    <w:rsid w:val="00081217"/>
    <w:rsid w:val="00081E47"/>
    <w:rsid w:val="000821A4"/>
    <w:rsid w:val="000827B9"/>
    <w:rsid w:val="00082A56"/>
    <w:rsid w:val="00082AE8"/>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B9B"/>
    <w:rsid w:val="00096DD3"/>
    <w:rsid w:val="0009759A"/>
    <w:rsid w:val="000A0560"/>
    <w:rsid w:val="000A066B"/>
    <w:rsid w:val="000A1ACC"/>
    <w:rsid w:val="000A1E1B"/>
    <w:rsid w:val="000A2552"/>
    <w:rsid w:val="000A35CB"/>
    <w:rsid w:val="000A362D"/>
    <w:rsid w:val="000A481C"/>
    <w:rsid w:val="000A519B"/>
    <w:rsid w:val="000A59C0"/>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0E8"/>
    <w:rsid w:val="000C6D64"/>
    <w:rsid w:val="000D0BAB"/>
    <w:rsid w:val="000D1A2D"/>
    <w:rsid w:val="000D2E23"/>
    <w:rsid w:val="000D49B2"/>
    <w:rsid w:val="000D639E"/>
    <w:rsid w:val="000D6E32"/>
    <w:rsid w:val="000D6FF9"/>
    <w:rsid w:val="000D7B2E"/>
    <w:rsid w:val="000D7E96"/>
    <w:rsid w:val="000E017F"/>
    <w:rsid w:val="000E1148"/>
    <w:rsid w:val="000E18DD"/>
    <w:rsid w:val="000E22DA"/>
    <w:rsid w:val="000E2A73"/>
    <w:rsid w:val="000E58D4"/>
    <w:rsid w:val="000E5BE7"/>
    <w:rsid w:val="000E630F"/>
    <w:rsid w:val="000E678E"/>
    <w:rsid w:val="000F0284"/>
    <w:rsid w:val="000F0589"/>
    <w:rsid w:val="000F0B4D"/>
    <w:rsid w:val="000F183A"/>
    <w:rsid w:val="000F2691"/>
    <w:rsid w:val="000F4421"/>
    <w:rsid w:val="000F4F02"/>
    <w:rsid w:val="000F667A"/>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0186"/>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3737D"/>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258"/>
    <w:rsid w:val="001623C0"/>
    <w:rsid w:val="0016276D"/>
    <w:rsid w:val="00163F2F"/>
    <w:rsid w:val="001641D6"/>
    <w:rsid w:val="001663F2"/>
    <w:rsid w:val="001665E9"/>
    <w:rsid w:val="00166706"/>
    <w:rsid w:val="0017035C"/>
    <w:rsid w:val="001703DF"/>
    <w:rsid w:val="00171ABE"/>
    <w:rsid w:val="00171BCC"/>
    <w:rsid w:val="00173B87"/>
    <w:rsid w:val="00174FBB"/>
    <w:rsid w:val="001759AC"/>
    <w:rsid w:val="00177C0E"/>
    <w:rsid w:val="00180FB8"/>
    <w:rsid w:val="001812ED"/>
    <w:rsid w:val="0018177A"/>
    <w:rsid w:val="0018191D"/>
    <w:rsid w:val="0018241A"/>
    <w:rsid w:val="0018298C"/>
    <w:rsid w:val="001836A4"/>
    <w:rsid w:val="001845F3"/>
    <w:rsid w:val="00184AAE"/>
    <w:rsid w:val="0018507A"/>
    <w:rsid w:val="00185BFF"/>
    <w:rsid w:val="0018756C"/>
    <w:rsid w:val="00191488"/>
    <w:rsid w:val="0019153B"/>
    <w:rsid w:val="001918D8"/>
    <w:rsid w:val="0019256C"/>
    <w:rsid w:val="0019605F"/>
    <w:rsid w:val="00196366"/>
    <w:rsid w:val="001965E2"/>
    <w:rsid w:val="001971E6"/>
    <w:rsid w:val="0019768F"/>
    <w:rsid w:val="001A0FCC"/>
    <w:rsid w:val="001A1A49"/>
    <w:rsid w:val="001A2386"/>
    <w:rsid w:val="001A2D3D"/>
    <w:rsid w:val="001A2E04"/>
    <w:rsid w:val="001A44C3"/>
    <w:rsid w:val="001A4874"/>
    <w:rsid w:val="001A4ED2"/>
    <w:rsid w:val="001A576F"/>
    <w:rsid w:val="001A5B3D"/>
    <w:rsid w:val="001A5D1B"/>
    <w:rsid w:val="001A6580"/>
    <w:rsid w:val="001A6787"/>
    <w:rsid w:val="001A683D"/>
    <w:rsid w:val="001A7756"/>
    <w:rsid w:val="001A7E8A"/>
    <w:rsid w:val="001B0C5B"/>
    <w:rsid w:val="001B117A"/>
    <w:rsid w:val="001B133A"/>
    <w:rsid w:val="001B1893"/>
    <w:rsid w:val="001B20FE"/>
    <w:rsid w:val="001B3346"/>
    <w:rsid w:val="001B39B3"/>
    <w:rsid w:val="001B47A7"/>
    <w:rsid w:val="001B4CA8"/>
    <w:rsid w:val="001B6121"/>
    <w:rsid w:val="001B6F5E"/>
    <w:rsid w:val="001C07B5"/>
    <w:rsid w:val="001C3648"/>
    <w:rsid w:val="001C4640"/>
    <w:rsid w:val="001C5D90"/>
    <w:rsid w:val="001C698D"/>
    <w:rsid w:val="001C6EE2"/>
    <w:rsid w:val="001C7850"/>
    <w:rsid w:val="001D1CB2"/>
    <w:rsid w:val="001D24D3"/>
    <w:rsid w:val="001D2B9B"/>
    <w:rsid w:val="001D39F0"/>
    <w:rsid w:val="001D3BFC"/>
    <w:rsid w:val="001D4C19"/>
    <w:rsid w:val="001D54FD"/>
    <w:rsid w:val="001D569E"/>
    <w:rsid w:val="001D5EE5"/>
    <w:rsid w:val="001D62BF"/>
    <w:rsid w:val="001D7294"/>
    <w:rsid w:val="001D7786"/>
    <w:rsid w:val="001D7B2D"/>
    <w:rsid w:val="001E08B2"/>
    <w:rsid w:val="001E4739"/>
    <w:rsid w:val="001E4BC2"/>
    <w:rsid w:val="001E577C"/>
    <w:rsid w:val="001E6315"/>
    <w:rsid w:val="001E6B70"/>
    <w:rsid w:val="001E6E71"/>
    <w:rsid w:val="001E749E"/>
    <w:rsid w:val="001F0DA0"/>
    <w:rsid w:val="001F2AE2"/>
    <w:rsid w:val="001F37F8"/>
    <w:rsid w:val="001F3B16"/>
    <w:rsid w:val="001F4476"/>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4C0"/>
    <w:rsid w:val="002679C5"/>
    <w:rsid w:val="00270216"/>
    <w:rsid w:val="00270EDD"/>
    <w:rsid w:val="002732F5"/>
    <w:rsid w:val="00274C16"/>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946"/>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148F"/>
    <w:rsid w:val="002C2B86"/>
    <w:rsid w:val="002C5650"/>
    <w:rsid w:val="002C75C7"/>
    <w:rsid w:val="002D0D07"/>
    <w:rsid w:val="002D14A6"/>
    <w:rsid w:val="002D16F5"/>
    <w:rsid w:val="002D1FA5"/>
    <w:rsid w:val="002D4F72"/>
    <w:rsid w:val="002D5C34"/>
    <w:rsid w:val="002D6BCE"/>
    <w:rsid w:val="002D7053"/>
    <w:rsid w:val="002E01B1"/>
    <w:rsid w:val="002E09BD"/>
    <w:rsid w:val="002E0D51"/>
    <w:rsid w:val="002E2128"/>
    <w:rsid w:val="002E24EA"/>
    <w:rsid w:val="002E3E88"/>
    <w:rsid w:val="002E7691"/>
    <w:rsid w:val="002F0B65"/>
    <w:rsid w:val="002F14CF"/>
    <w:rsid w:val="002F1B7E"/>
    <w:rsid w:val="002F2113"/>
    <w:rsid w:val="002F27E9"/>
    <w:rsid w:val="002F5A31"/>
    <w:rsid w:val="002F6015"/>
    <w:rsid w:val="002F7439"/>
    <w:rsid w:val="002F7659"/>
    <w:rsid w:val="003017FF"/>
    <w:rsid w:val="00301B0B"/>
    <w:rsid w:val="00303ABF"/>
    <w:rsid w:val="00305F45"/>
    <w:rsid w:val="003077B4"/>
    <w:rsid w:val="00307F60"/>
    <w:rsid w:val="00310A09"/>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5336"/>
    <w:rsid w:val="00325DE3"/>
    <w:rsid w:val="00327383"/>
    <w:rsid w:val="003275FE"/>
    <w:rsid w:val="00331A30"/>
    <w:rsid w:val="00333C4F"/>
    <w:rsid w:val="00333EB6"/>
    <w:rsid w:val="003341AF"/>
    <w:rsid w:val="003352DF"/>
    <w:rsid w:val="00335B87"/>
    <w:rsid w:val="00335E55"/>
    <w:rsid w:val="003365EF"/>
    <w:rsid w:val="003428F0"/>
    <w:rsid w:val="003438A6"/>
    <w:rsid w:val="00344169"/>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FC8"/>
    <w:rsid w:val="00357F93"/>
    <w:rsid w:val="003608E7"/>
    <w:rsid w:val="00362295"/>
    <w:rsid w:val="00362CFE"/>
    <w:rsid w:val="00364752"/>
    <w:rsid w:val="003655DA"/>
    <w:rsid w:val="003675D2"/>
    <w:rsid w:val="00367E12"/>
    <w:rsid w:val="00367F7E"/>
    <w:rsid w:val="003703DE"/>
    <w:rsid w:val="0037074F"/>
    <w:rsid w:val="00370F7B"/>
    <w:rsid w:val="00371CCF"/>
    <w:rsid w:val="00371F82"/>
    <w:rsid w:val="00374486"/>
    <w:rsid w:val="003753AD"/>
    <w:rsid w:val="00375A7D"/>
    <w:rsid w:val="003771DD"/>
    <w:rsid w:val="00377302"/>
    <w:rsid w:val="00377879"/>
    <w:rsid w:val="00380047"/>
    <w:rsid w:val="00380233"/>
    <w:rsid w:val="00380AAD"/>
    <w:rsid w:val="0038151F"/>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1646"/>
    <w:rsid w:val="003A1649"/>
    <w:rsid w:val="003A1A45"/>
    <w:rsid w:val="003A22E0"/>
    <w:rsid w:val="003A3361"/>
    <w:rsid w:val="003A3C0E"/>
    <w:rsid w:val="003A42CD"/>
    <w:rsid w:val="003A433E"/>
    <w:rsid w:val="003A4C24"/>
    <w:rsid w:val="003A62C9"/>
    <w:rsid w:val="003B29D1"/>
    <w:rsid w:val="003B2EF1"/>
    <w:rsid w:val="003B312B"/>
    <w:rsid w:val="003B4C2F"/>
    <w:rsid w:val="003B5EBD"/>
    <w:rsid w:val="003B6947"/>
    <w:rsid w:val="003B695B"/>
    <w:rsid w:val="003B78BD"/>
    <w:rsid w:val="003B7EB9"/>
    <w:rsid w:val="003C30A6"/>
    <w:rsid w:val="003C3B46"/>
    <w:rsid w:val="003C646A"/>
    <w:rsid w:val="003C6A8B"/>
    <w:rsid w:val="003D0140"/>
    <w:rsid w:val="003D0A35"/>
    <w:rsid w:val="003D241B"/>
    <w:rsid w:val="003D2B00"/>
    <w:rsid w:val="003D3533"/>
    <w:rsid w:val="003D4318"/>
    <w:rsid w:val="003D4C90"/>
    <w:rsid w:val="003D4D17"/>
    <w:rsid w:val="003D529F"/>
    <w:rsid w:val="003D56EA"/>
    <w:rsid w:val="003D5853"/>
    <w:rsid w:val="003D595D"/>
    <w:rsid w:val="003D5C23"/>
    <w:rsid w:val="003D6543"/>
    <w:rsid w:val="003D6EE0"/>
    <w:rsid w:val="003D739A"/>
    <w:rsid w:val="003E094D"/>
    <w:rsid w:val="003E0DFA"/>
    <w:rsid w:val="003E0E4D"/>
    <w:rsid w:val="003E1D02"/>
    <w:rsid w:val="003E3650"/>
    <w:rsid w:val="003E483F"/>
    <w:rsid w:val="003E5753"/>
    <w:rsid w:val="003E5CB8"/>
    <w:rsid w:val="003E671A"/>
    <w:rsid w:val="003E7694"/>
    <w:rsid w:val="003E7C1A"/>
    <w:rsid w:val="003F04CF"/>
    <w:rsid w:val="003F1DD9"/>
    <w:rsid w:val="003F5F87"/>
    <w:rsid w:val="003F61CD"/>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BB6"/>
    <w:rsid w:val="00456683"/>
    <w:rsid w:val="0045680B"/>
    <w:rsid w:val="00457A6B"/>
    <w:rsid w:val="00460156"/>
    <w:rsid w:val="0046029C"/>
    <w:rsid w:val="00460C44"/>
    <w:rsid w:val="0046114B"/>
    <w:rsid w:val="004612E1"/>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860DF"/>
    <w:rsid w:val="004861B3"/>
    <w:rsid w:val="00490605"/>
    <w:rsid w:val="004909D7"/>
    <w:rsid w:val="00490E63"/>
    <w:rsid w:val="00491FCD"/>
    <w:rsid w:val="00492332"/>
    <w:rsid w:val="00492A87"/>
    <w:rsid w:val="0049348E"/>
    <w:rsid w:val="004936B6"/>
    <w:rsid w:val="00495C61"/>
    <w:rsid w:val="00495FF3"/>
    <w:rsid w:val="0049683E"/>
    <w:rsid w:val="004A0755"/>
    <w:rsid w:val="004A22CC"/>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6887"/>
    <w:rsid w:val="004B6DD9"/>
    <w:rsid w:val="004B6ED1"/>
    <w:rsid w:val="004B6F48"/>
    <w:rsid w:val="004C07BE"/>
    <w:rsid w:val="004C13B8"/>
    <w:rsid w:val="004C1ACF"/>
    <w:rsid w:val="004C21CB"/>
    <w:rsid w:val="004C2AD3"/>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6D"/>
    <w:rsid w:val="004D7DA4"/>
    <w:rsid w:val="004E0044"/>
    <w:rsid w:val="004E029D"/>
    <w:rsid w:val="004E03A8"/>
    <w:rsid w:val="004E0AC7"/>
    <w:rsid w:val="004E0DB1"/>
    <w:rsid w:val="004E1667"/>
    <w:rsid w:val="004E2C8F"/>
    <w:rsid w:val="004E430C"/>
    <w:rsid w:val="004E514D"/>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3EC2"/>
    <w:rsid w:val="00536427"/>
    <w:rsid w:val="00540859"/>
    <w:rsid w:val="00540A72"/>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54F5"/>
    <w:rsid w:val="005658A0"/>
    <w:rsid w:val="00567EBC"/>
    <w:rsid w:val="005701B4"/>
    <w:rsid w:val="00570783"/>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465"/>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84"/>
    <w:rsid w:val="005A2561"/>
    <w:rsid w:val="005A3297"/>
    <w:rsid w:val="005A397D"/>
    <w:rsid w:val="005A4D5E"/>
    <w:rsid w:val="005A5065"/>
    <w:rsid w:val="005A6366"/>
    <w:rsid w:val="005A716B"/>
    <w:rsid w:val="005A7275"/>
    <w:rsid w:val="005A7CC5"/>
    <w:rsid w:val="005B0D27"/>
    <w:rsid w:val="005B1306"/>
    <w:rsid w:val="005B23D5"/>
    <w:rsid w:val="005B2443"/>
    <w:rsid w:val="005B2791"/>
    <w:rsid w:val="005B2D9E"/>
    <w:rsid w:val="005B3363"/>
    <w:rsid w:val="005B580C"/>
    <w:rsid w:val="005B62D0"/>
    <w:rsid w:val="005C19D9"/>
    <w:rsid w:val="005C3EB6"/>
    <w:rsid w:val="005C54CF"/>
    <w:rsid w:val="005C5ACB"/>
    <w:rsid w:val="005C5B14"/>
    <w:rsid w:val="005C6FAF"/>
    <w:rsid w:val="005C70A9"/>
    <w:rsid w:val="005C7515"/>
    <w:rsid w:val="005C7C05"/>
    <w:rsid w:val="005D0C2A"/>
    <w:rsid w:val="005D0D74"/>
    <w:rsid w:val="005D1B49"/>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146D"/>
    <w:rsid w:val="005F19A6"/>
    <w:rsid w:val="005F25B5"/>
    <w:rsid w:val="005F26EE"/>
    <w:rsid w:val="005F341F"/>
    <w:rsid w:val="005F4FD9"/>
    <w:rsid w:val="005F5642"/>
    <w:rsid w:val="005F5FE9"/>
    <w:rsid w:val="005F63FD"/>
    <w:rsid w:val="005F6ABE"/>
    <w:rsid w:val="00601507"/>
    <w:rsid w:val="006018CA"/>
    <w:rsid w:val="006036D1"/>
    <w:rsid w:val="00603C8C"/>
    <w:rsid w:val="00603EE1"/>
    <w:rsid w:val="00606860"/>
    <w:rsid w:val="00606E5C"/>
    <w:rsid w:val="00606F88"/>
    <w:rsid w:val="00606FD7"/>
    <w:rsid w:val="006078CB"/>
    <w:rsid w:val="00610ACA"/>
    <w:rsid w:val="00612CD2"/>
    <w:rsid w:val="00613340"/>
    <w:rsid w:val="00615469"/>
    <w:rsid w:val="006159FF"/>
    <w:rsid w:val="00615FA7"/>
    <w:rsid w:val="0061635F"/>
    <w:rsid w:val="00616D13"/>
    <w:rsid w:val="00616EF4"/>
    <w:rsid w:val="00616FCC"/>
    <w:rsid w:val="00617ED3"/>
    <w:rsid w:val="00620DD7"/>
    <w:rsid w:val="00621EF5"/>
    <w:rsid w:val="0062211E"/>
    <w:rsid w:val="006236B8"/>
    <w:rsid w:val="00623A5F"/>
    <w:rsid w:val="00624822"/>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2B2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493"/>
    <w:rsid w:val="00664E2F"/>
    <w:rsid w:val="006651CD"/>
    <w:rsid w:val="00673015"/>
    <w:rsid w:val="00673F54"/>
    <w:rsid w:val="006753E7"/>
    <w:rsid w:val="006754D5"/>
    <w:rsid w:val="00675846"/>
    <w:rsid w:val="00675A71"/>
    <w:rsid w:val="00676C51"/>
    <w:rsid w:val="00680CAA"/>
    <w:rsid w:val="006830DC"/>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FE"/>
    <w:rsid w:val="006B1D93"/>
    <w:rsid w:val="006B35D9"/>
    <w:rsid w:val="006B39D4"/>
    <w:rsid w:val="006B5A20"/>
    <w:rsid w:val="006B69D9"/>
    <w:rsid w:val="006B756B"/>
    <w:rsid w:val="006C033B"/>
    <w:rsid w:val="006C0EEE"/>
    <w:rsid w:val="006C0F60"/>
    <w:rsid w:val="006C1678"/>
    <w:rsid w:val="006C195E"/>
    <w:rsid w:val="006C1FF9"/>
    <w:rsid w:val="006C2587"/>
    <w:rsid w:val="006C4648"/>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2B5F"/>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3B47"/>
    <w:rsid w:val="00744C70"/>
    <w:rsid w:val="00744ECB"/>
    <w:rsid w:val="007450D8"/>
    <w:rsid w:val="00747B30"/>
    <w:rsid w:val="00750C22"/>
    <w:rsid w:val="007514AD"/>
    <w:rsid w:val="00752EA2"/>
    <w:rsid w:val="00752F54"/>
    <w:rsid w:val="00752F73"/>
    <w:rsid w:val="00753FF9"/>
    <w:rsid w:val="00754DC0"/>
    <w:rsid w:val="00755565"/>
    <w:rsid w:val="00757BFA"/>
    <w:rsid w:val="007605FC"/>
    <w:rsid w:val="00761CC1"/>
    <w:rsid w:val="007622A3"/>
    <w:rsid w:val="0076260A"/>
    <w:rsid w:val="00762A63"/>
    <w:rsid w:val="00763471"/>
    <w:rsid w:val="0076371E"/>
    <w:rsid w:val="00764858"/>
    <w:rsid w:val="0076485F"/>
    <w:rsid w:val="007661AB"/>
    <w:rsid w:val="00771A41"/>
    <w:rsid w:val="00773164"/>
    <w:rsid w:val="00773AC2"/>
    <w:rsid w:val="007742EA"/>
    <w:rsid w:val="007745C8"/>
    <w:rsid w:val="007749BE"/>
    <w:rsid w:val="00774D29"/>
    <w:rsid w:val="007763BC"/>
    <w:rsid w:val="00781787"/>
    <w:rsid w:val="00782D42"/>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1CDA"/>
    <w:rsid w:val="007A28D0"/>
    <w:rsid w:val="007A3EEF"/>
    <w:rsid w:val="007A3FB0"/>
    <w:rsid w:val="007A7183"/>
    <w:rsid w:val="007A7DBA"/>
    <w:rsid w:val="007B00C6"/>
    <w:rsid w:val="007B13C3"/>
    <w:rsid w:val="007B146F"/>
    <w:rsid w:val="007B1D08"/>
    <w:rsid w:val="007B2533"/>
    <w:rsid w:val="007B2994"/>
    <w:rsid w:val="007B2D50"/>
    <w:rsid w:val="007B3EA9"/>
    <w:rsid w:val="007B4186"/>
    <w:rsid w:val="007B6CD6"/>
    <w:rsid w:val="007B72F0"/>
    <w:rsid w:val="007C0B20"/>
    <w:rsid w:val="007C1E9F"/>
    <w:rsid w:val="007C2564"/>
    <w:rsid w:val="007C2DC7"/>
    <w:rsid w:val="007C317E"/>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6DDB"/>
    <w:rsid w:val="007E7A77"/>
    <w:rsid w:val="007E7BDC"/>
    <w:rsid w:val="007F0027"/>
    <w:rsid w:val="007F1D9C"/>
    <w:rsid w:val="007F2160"/>
    <w:rsid w:val="007F23E7"/>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566F"/>
    <w:rsid w:val="00815802"/>
    <w:rsid w:val="00815969"/>
    <w:rsid w:val="00815B97"/>
    <w:rsid w:val="00816FE0"/>
    <w:rsid w:val="00820C98"/>
    <w:rsid w:val="00820FAA"/>
    <w:rsid w:val="00821D29"/>
    <w:rsid w:val="008231F1"/>
    <w:rsid w:val="0082334A"/>
    <w:rsid w:val="008263EC"/>
    <w:rsid w:val="00826FBA"/>
    <w:rsid w:val="00827886"/>
    <w:rsid w:val="0083004A"/>
    <w:rsid w:val="00832E78"/>
    <w:rsid w:val="0083435A"/>
    <w:rsid w:val="00834A52"/>
    <w:rsid w:val="00834E64"/>
    <w:rsid w:val="00836335"/>
    <w:rsid w:val="00836BD8"/>
    <w:rsid w:val="008373EA"/>
    <w:rsid w:val="0083744F"/>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A26"/>
    <w:rsid w:val="00850B2A"/>
    <w:rsid w:val="008510A1"/>
    <w:rsid w:val="0085149C"/>
    <w:rsid w:val="0085177C"/>
    <w:rsid w:val="00851FE3"/>
    <w:rsid w:val="00852445"/>
    <w:rsid w:val="00853505"/>
    <w:rsid w:val="00854970"/>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923"/>
    <w:rsid w:val="008B29C6"/>
    <w:rsid w:val="008B3328"/>
    <w:rsid w:val="008B589E"/>
    <w:rsid w:val="008C0F9F"/>
    <w:rsid w:val="008C347A"/>
    <w:rsid w:val="008C4D81"/>
    <w:rsid w:val="008C51D1"/>
    <w:rsid w:val="008C5436"/>
    <w:rsid w:val="008C6BE1"/>
    <w:rsid w:val="008C6C14"/>
    <w:rsid w:val="008D0109"/>
    <w:rsid w:val="008D11E9"/>
    <w:rsid w:val="008D2751"/>
    <w:rsid w:val="008D4C10"/>
    <w:rsid w:val="008D76C0"/>
    <w:rsid w:val="008D7818"/>
    <w:rsid w:val="008D7C42"/>
    <w:rsid w:val="008E3C89"/>
    <w:rsid w:val="008E42CC"/>
    <w:rsid w:val="008E4ABA"/>
    <w:rsid w:val="008E69D7"/>
    <w:rsid w:val="008E798E"/>
    <w:rsid w:val="008F02CB"/>
    <w:rsid w:val="008F0567"/>
    <w:rsid w:val="008F0C8E"/>
    <w:rsid w:val="008F2B98"/>
    <w:rsid w:val="008F434A"/>
    <w:rsid w:val="008F4AE6"/>
    <w:rsid w:val="008F51E5"/>
    <w:rsid w:val="008F555F"/>
    <w:rsid w:val="008F6008"/>
    <w:rsid w:val="008F73D9"/>
    <w:rsid w:val="008F7AFA"/>
    <w:rsid w:val="00900720"/>
    <w:rsid w:val="0090072F"/>
    <w:rsid w:val="00901C39"/>
    <w:rsid w:val="00901FF7"/>
    <w:rsid w:val="0090375D"/>
    <w:rsid w:val="009046D4"/>
    <w:rsid w:val="00905DF9"/>
    <w:rsid w:val="00905E98"/>
    <w:rsid w:val="00905FF8"/>
    <w:rsid w:val="0091014A"/>
    <w:rsid w:val="009119CD"/>
    <w:rsid w:val="009134D2"/>
    <w:rsid w:val="00913D9D"/>
    <w:rsid w:val="009147B1"/>
    <w:rsid w:val="00914E14"/>
    <w:rsid w:val="009153F6"/>
    <w:rsid w:val="00916299"/>
    <w:rsid w:val="00916802"/>
    <w:rsid w:val="0091689D"/>
    <w:rsid w:val="009173D8"/>
    <w:rsid w:val="009202EF"/>
    <w:rsid w:val="00920581"/>
    <w:rsid w:val="00923843"/>
    <w:rsid w:val="00923C84"/>
    <w:rsid w:val="009245C7"/>
    <w:rsid w:val="00924FF2"/>
    <w:rsid w:val="0092555C"/>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22DA"/>
    <w:rsid w:val="009A25EE"/>
    <w:rsid w:val="009A2AB7"/>
    <w:rsid w:val="009A2E87"/>
    <w:rsid w:val="009A32B6"/>
    <w:rsid w:val="009A49FC"/>
    <w:rsid w:val="009A4FF8"/>
    <w:rsid w:val="009A5242"/>
    <w:rsid w:val="009A53AE"/>
    <w:rsid w:val="009A5832"/>
    <w:rsid w:val="009A5AB6"/>
    <w:rsid w:val="009A7692"/>
    <w:rsid w:val="009A7E72"/>
    <w:rsid w:val="009B040B"/>
    <w:rsid w:val="009B0657"/>
    <w:rsid w:val="009B157F"/>
    <w:rsid w:val="009B15E0"/>
    <w:rsid w:val="009B2940"/>
    <w:rsid w:val="009B2CDF"/>
    <w:rsid w:val="009B3322"/>
    <w:rsid w:val="009B4291"/>
    <w:rsid w:val="009B5A46"/>
    <w:rsid w:val="009B67C5"/>
    <w:rsid w:val="009B714D"/>
    <w:rsid w:val="009B720C"/>
    <w:rsid w:val="009B752D"/>
    <w:rsid w:val="009B7D1B"/>
    <w:rsid w:val="009C1556"/>
    <w:rsid w:val="009C1BD6"/>
    <w:rsid w:val="009C3A2D"/>
    <w:rsid w:val="009C3D62"/>
    <w:rsid w:val="009C45FF"/>
    <w:rsid w:val="009C4FA7"/>
    <w:rsid w:val="009C5303"/>
    <w:rsid w:val="009C649A"/>
    <w:rsid w:val="009C6726"/>
    <w:rsid w:val="009C6E4D"/>
    <w:rsid w:val="009D0603"/>
    <w:rsid w:val="009D070D"/>
    <w:rsid w:val="009D29EE"/>
    <w:rsid w:val="009D4321"/>
    <w:rsid w:val="009D5A03"/>
    <w:rsid w:val="009D6199"/>
    <w:rsid w:val="009D63AE"/>
    <w:rsid w:val="009D680D"/>
    <w:rsid w:val="009D7133"/>
    <w:rsid w:val="009D7CB0"/>
    <w:rsid w:val="009E0604"/>
    <w:rsid w:val="009E1E40"/>
    <w:rsid w:val="009E2BDF"/>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75B5"/>
    <w:rsid w:val="00A0015A"/>
    <w:rsid w:val="00A00A1F"/>
    <w:rsid w:val="00A00E89"/>
    <w:rsid w:val="00A01CF7"/>
    <w:rsid w:val="00A03F44"/>
    <w:rsid w:val="00A04F56"/>
    <w:rsid w:val="00A0736F"/>
    <w:rsid w:val="00A07617"/>
    <w:rsid w:val="00A07BFA"/>
    <w:rsid w:val="00A101D9"/>
    <w:rsid w:val="00A10AA1"/>
    <w:rsid w:val="00A10B1E"/>
    <w:rsid w:val="00A12EC7"/>
    <w:rsid w:val="00A138CA"/>
    <w:rsid w:val="00A14471"/>
    <w:rsid w:val="00A14C71"/>
    <w:rsid w:val="00A158AD"/>
    <w:rsid w:val="00A16E6F"/>
    <w:rsid w:val="00A17197"/>
    <w:rsid w:val="00A21A9A"/>
    <w:rsid w:val="00A23605"/>
    <w:rsid w:val="00A236DC"/>
    <w:rsid w:val="00A2568F"/>
    <w:rsid w:val="00A25A20"/>
    <w:rsid w:val="00A25F35"/>
    <w:rsid w:val="00A26B54"/>
    <w:rsid w:val="00A277C8"/>
    <w:rsid w:val="00A32401"/>
    <w:rsid w:val="00A324DB"/>
    <w:rsid w:val="00A3569C"/>
    <w:rsid w:val="00A35D8F"/>
    <w:rsid w:val="00A36893"/>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012D"/>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6A2"/>
    <w:rsid w:val="00A82D5E"/>
    <w:rsid w:val="00A85FA6"/>
    <w:rsid w:val="00A86A0D"/>
    <w:rsid w:val="00A86BFF"/>
    <w:rsid w:val="00A87B0A"/>
    <w:rsid w:val="00A87B7D"/>
    <w:rsid w:val="00A91C99"/>
    <w:rsid w:val="00A91CCB"/>
    <w:rsid w:val="00A936E9"/>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1A0"/>
    <w:rsid w:val="00AC38F9"/>
    <w:rsid w:val="00AC3E64"/>
    <w:rsid w:val="00AC6B5B"/>
    <w:rsid w:val="00AD00B9"/>
    <w:rsid w:val="00AD0A16"/>
    <w:rsid w:val="00AD17BB"/>
    <w:rsid w:val="00AD3A0C"/>
    <w:rsid w:val="00AD3D63"/>
    <w:rsid w:val="00AD45C3"/>
    <w:rsid w:val="00AD515A"/>
    <w:rsid w:val="00AD57EC"/>
    <w:rsid w:val="00AD5808"/>
    <w:rsid w:val="00AD598D"/>
    <w:rsid w:val="00AD62F7"/>
    <w:rsid w:val="00AD7173"/>
    <w:rsid w:val="00AD730F"/>
    <w:rsid w:val="00AD73F7"/>
    <w:rsid w:val="00AD76D5"/>
    <w:rsid w:val="00AE1269"/>
    <w:rsid w:val="00AE1772"/>
    <w:rsid w:val="00AE1BEF"/>
    <w:rsid w:val="00AE52A9"/>
    <w:rsid w:val="00AE7F75"/>
    <w:rsid w:val="00AF096B"/>
    <w:rsid w:val="00AF1F64"/>
    <w:rsid w:val="00AF2422"/>
    <w:rsid w:val="00AF2FBF"/>
    <w:rsid w:val="00AF3B7B"/>
    <w:rsid w:val="00AF3BB5"/>
    <w:rsid w:val="00AF4229"/>
    <w:rsid w:val="00AF500B"/>
    <w:rsid w:val="00AF5B6E"/>
    <w:rsid w:val="00AF761A"/>
    <w:rsid w:val="00AF7D65"/>
    <w:rsid w:val="00B02388"/>
    <w:rsid w:val="00B035D0"/>
    <w:rsid w:val="00B03727"/>
    <w:rsid w:val="00B03777"/>
    <w:rsid w:val="00B04156"/>
    <w:rsid w:val="00B04861"/>
    <w:rsid w:val="00B05C5D"/>
    <w:rsid w:val="00B0613A"/>
    <w:rsid w:val="00B065B8"/>
    <w:rsid w:val="00B06A5A"/>
    <w:rsid w:val="00B06C1E"/>
    <w:rsid w:val="00B10188"/>
    <w:rsid w:val="00B11B16"/>
    <w:rsid w:val="00B11C54"/>
    <w:rsid w:val="00B132F8"/>
    <w:rsid w:val="00B1352A"/>
    <w:rsid w:val="00B13C11"/>
    <w:rsid w:val="00B149C7"/>
    <w:rsid w:val="00B159EF"/>
    <w:rsid w:val="00B15B39"/>
    <w:rsid w:val="00B16DB9"/>
    <w:rsid w:val="00B17158"/>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2CD"/>
    <w:rsid w:val="00B379EB"/>
    <w:rsid w:val="00B37E96"/>
    <w:rsid w:val="00B40CFC"/>
    <w:rsid w:val="00B41F43"/>
    <w:rsid w:val="00B42019"/>
    <w:rsid w:val="00B434D0"/>
    <w:rsid w:val="00B434DA"/>
    <w:rsid w:val="00B4366E"/>
    <w:rsid w:val="00B4595C"/>
    <w:rsid w:val="00B4618C"/>
    <w:rsid w:val="00B4693B"/>
    <w:rsid w:val="00B5026E"/>
    <w:rsid w:val="00B549D1"/>
    <w:rsid w:val="00B563BB"/>
    <w:rsid w:val="00B567C8"/>
    <w:rsid w:val="00B56CE1"/>
    <w:rsid w:val="00B60627"/>
    <w:rsid w:val="00B63862"/>
    <w:rsid w:val="00B64A49"/>
    <w:rsid w:val="00B659C7"/>
    <w:rsid w:val="00B66246"/>
    <w:rsid w:val="00B66C56"/>
    <w:rsid w:val="00B66E18"/>
    <w:rsid w:val="00B66EF9"/>
    <w:rsid w:val="00B6720B"/>
    <w:rsid w:val="00B72231"/>
    <w:rsid w:val="00B73CF7"/>
    <w:rsid w:val="00B75543"/>
    <w:rsid w:val="00B75A41"/>
    <w:rsid w:val="00B75DA8"/>
    <w:rsid w:val="00B75EC1"/>
    <w:rsid w:val="00B77116"/>
    <w:rsid w:val="00B773CA"/>
    <w:rsid w:val="00B774D0"/>
    <w:rsid w:val="00B8343C"/>
    <w:rsid w:val="00B86CF2"/>
    <w:rsid w:val="00B875A8"/>
    <w:rsid w:val="00B90151"/>
    <w:rsid w:val="00B910D6"/>
    <w:rsid w:val="00B91197"/>
    <w:rsid w:val="00B914AC"/>
    <w:rsid w:val="00B93452"/>
    <w:rsid w:val="00B93537"/>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5A64"/>
    <w:rsid w:val="00BE7503"/>
    <w:rsid w:val="00BE78BC"/>
    <w:rsid w:val="00BF196A"/>
    <w:rsid w:val="00BF262F"/>
    <w:rsid w:val="00BF28A9"/>
    <w:rsid w:val="00BF36B4"/>
    <w:rsid w:val="00BF4A78"/>
    <w:rsid w:val="00BF4B86"/>
    <w:rsid w:val="00BF5617"/>
    <w:rsid w:val="00BF76CD"/>
    <w:rsid w:val="00C002B1"/>
    <w:rsid w:val="00C031A4"/>
    <w:rsid w:val="00C05967"/>
    <w:rsid w:val="00C05E47"/>
    <w:rsid w:val="00C06027"/>
    <w:rsid w:val="00C06375"/>
    <w:rsid w:val="00C06F57"/>
    <w:rsid w:val="00C0745B"/>
    <w:rsid w:val="00C07D6B"/>
    <w:rsid w:val="00C10012"/>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3CF7"/>
    <w:rsid w:val="00C240B3"/>
    <w:rsid w:val="00C24259"/>
    <w:rsid w:val="00C24624"/>
    <w:rsid w:val="00C246F3"/>
    <w:rsid w:val="00C24BD1"/>
    <w:rsid w:val="00C25DC5"/>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80043"/>
    <w:rsid w:val="00C80D30"/>
    <w:rsid w:val="00C82193"/>
    <w:rsid w:val="00C832D0"/>
    <w:rsid w:val="00C84225"/>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1C22"/>
    <w:rsid w:val="00CA37DD"/>
    <w:rsid w:val="00CA3EF7"/>
    <w:rsid w:val="00CA4D7D"/>
    <w:rsid w:val="00CA4EFB"/>
    <w:rsid w:val="00CA6419"/>
    <w:rsid w:val="00CB0175"/>
    <w:rsid w:val="00CB0C34"/>
    <w:rsid w:val="00CB120A"/>
    <w:rsid w:val="00CB1E0C"/>
    <w:rsid w:val="00CB2067"/>
    <w:rsid w:val="00CB35B1"/>
    <w:rsid w:val="00CB434A"/>
    <w:rsid w:val="00CB451D"/>
    <w:rsid w:val="00CB5C90"/>
    <w:rsid w:val="00CB6545"/>
    <w:rsid w:val="00CB6C4E"/>
    <w:rsid w:val="00CB6E5B"/>
    <w:rsid w:val="00CC1C2E"/>
    <w:rsid w:val="00CC2769"/>
    <w:rsid w:val="00CC3A8C"/>
    <w:rsid w:val="00CC5170"/>
    <w:rsid w:val="00CC6CA0"/>
    <w:rsid w:val="00CC7054"/>
    <w:rsid w:val="00CC7A3B"/>
    <w:rsid w:val="00CD00AC"/>
    <w:rsid w:val="00CD0A28"/>
    <w:rsid w:val="00CD1AE5"/>
    <w:rsid w:val="00CD1E08"/>
    <w:rsid w:val="00CD4064"/>
    <w:rsid w:val="00CD4791"/>
    <w:rsid w:val="00CD4BBD"/>
    <w:rsid w:val="00CD4E14"/>
    <w:rsid w:val="00CD545D"/>
    <w:rsid w:val="00CD68F5"/>
    <w:rsid w:val="00CD763C"/>
    <w:rsid w:val="00CE09B8"/>
    <w:rsid w:val="00CE0D75"/>
    <w:rsid w:val="00CE1AD1"/>
    <w:rsid w:val="00CE5278"/>
    <w:rsid w:val="00CE6182"/>
    <w:rsid w:val="00CE6B28"/>
    <w:rsid w:val="00CE74AD"/>
    <w:rsid w:val="00CE7E6F"/>
    <w:rsid w:val="00CF17C1"/>
    <w:rsid w:val="00CF1C18"/>
    <w:rsid w:val="00CF210A"/>
    <w:rsid w:val="00CF5013"/>
    <w:rsid w:val="00CF5642"/>
    <w:rsid w:val="00CF6C34"/>
    <w:rsid w:val="00CF700B"/>
    <w:rsid w:val="00D02C5F"/>
    <w:rsid w:val="00D02D69"/>
    <w:rsid w:val="00D05592"/>
    <w:rsid w:val="00D05E50"/>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219"/>
    <w:rsid w:val="00D23964"/>
    <w:rsid w:val="00D24596"/>
    <w:rsid w:val="00D257A1"/>
    <w:rsid w:val="00D25B95"/>
    <w:rsid w:val="00D25D33"/>
    <w:rsid w:val="00D25DF7"/>
    <w:rsid w:val="00D25F71"/>
    <w:rsid w:val="00D264EB"/>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6A85"/>
    <w:rsid w:val="00D37F3C"/>
    <w:rsid w:val="00D40240"/>
    <w:rsid w:val="00D403A4"/>
    <w:rsid w:val="00D40751"/>
    <w:rsid w:val="00D41136"/>
    <w:rsid w:val="00D4157F"/>
    <w:rsid w:val="00D41DC7"/>
    <w:rsid w:val="00D42D17"/>
    <w:rsid w:val="00D46119"/>
    <w:rsid w:val="00D47345"/>
    <w:rsid w:val="00D51D00"/>
    <w:rsid w:val="00D524E2"/>
    <w:rsid w:val="00D54A80"/>
    <w:rsid w:val="00D550D7"/>
    <w:rsid w:val="00D5510F"/>
    <w:rsid w:val="00D567A8"/>
    <w:rsid w:val="00D578EF"/>
    <w:rsid w:val="00D57BEC"/>
    <w:rsid w:val="00D60298"/>
    <w:rsid w:val="00D626F0"/>
    <w:rsid w:val="00D6501E"/>
    <w:rsid w:val="00D650C6"/>
    <w:rsid w:val="00D656C8"/>
    <w:rsid w:val="00D66874"/>
    <w:rsid w:val="00D679ED"/>
    <w:rsid w:val="00D700B3"/>
    <w:rsid w:val="00D70682"/>
    <w:rsid w:val="00D708ED"/>
    <w:rsid w:val="00D73101"/>
    <w:rsid w:val="00D74424"/>
    <w:rsid w:val="00D74E3F"/>
    <w:rsid w:val="00D75074"/>
    <w:rsid w:val="00D76319"/>
    <w:rsid w:val="00D763D2"/>
    <w:rsid w:val="00D765D7"/>
    <w:rsid w:val="00D82A50"/>
    <w:rsid w:val="00D83A7E"/>
    <w:rsid w:val="00D8423E"/>
    <w:rsid w:val="00D842ED"/>
    <w:rsid w:val="00D84C4E"/>
    <w:rsid w:val="00D873A4"/>
    <w:rsid w:val="00D87BC1"/>
    <w:rsid w:val="00D87CC2"/>
    <w:rsid w:val="00D9268B"/>
    <w:rsid w:val="00D93676"/>
    <w:rsid w:val="00D9371C"/>
    <w:rsid w:val="00D95432"/>
    <w:rsid w:val="00D969D2"/>
    <w:rsid w:val="00D96BEF"/>
    <w:rsid w:val="00D977DF"/>
    <w:rsid w:val="00DA089B"/>
    <w:rsid w:val="00DA0D2A"/>
    <w:rsid w:val="00DA386E"/>
    <w:rsid w:val="00DA3C75"/>
    <w:rsid w:val="00DA40B7"/>
    <w:rsid w:val="00DA4475"/>
    <w:rsid w:val="00DA46EF"/>
    <w:rsid w:val="00DA4700"/>
    <w:rsid w:val="00DA49BD"/>
    <w:rsid w:val="00DA63C9"/>
    <w:rsid w:val="00DA744F"/>
    <w:rsid w:val="00DB05A9"/>
    <w:rsid w:val="00DB3077"/>
    <w:rsid w:val="00DB3859"/>
    <w:rsid w:val="00DB3D06"/>
    <w:rsid w:val="00DB3DAF"/>
    <w:rsid w:val="00DB4184"/>
    <w:rsid w:val="00DB562F"/>
    <w:rsid w:val="00DB5D32"/>
    <w:rsid w:val="00DB6E9C"/>
    <w:rsid w:val="00DB743E"/>
    <w:rsid w:val="00DB75C9"/>
    <w:rsid w:val="00DB7BFF"/>
    <w:rsid w:val="00DB7CD3"/>
    <w:rsid w:val="00DB7F21"/>
    <w:rsid w:val="00DC0149"/>
    <w:rsid w:val="00DC0D4C"/>
    <w:rsid w:val="00DC2FF8"/>
    <w:rsid w:val="00DC32C3"/>
    <w:rsid w:val="00DC54C5"/>
    <w:rsid w:val="00DC5D7B"/>
    <w:rsid w:val="00DC6360"/>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A7D"/>
    <w:rsid w:val="00DE1DBE"/>
    <w:rsid w:val="00DE2090"/>
    <w:rsid w:val="00DE2D4D"/>
    <w:rsid w:val="00DE2FF1"/>
    <w:rsid w:val="00DE4F69"/>
    <w:rsid w:val="00DE5C17"/>
    <w:rsid w:val="00DE5DA3"/>
    <w:rsid w:val="00DE73E9"/>
    <w:rsid w:val="00DE7BBB"/>
    <w:rsid w:val="00DF2054"/>
    <w:rsid w:val="00DF20A9"/>
    <w:rsid w:val="00DF2F2E"/>
    <w:rsid w:val="00DF3719"/>
    <w:rsid w:val="00DF4214"/>
    <w:rsid w:val="00DF591C"/>
    <w:rsid w:val="00DF5F60"/>
    <w:rsid w:val="00DF6296"/>
    <w:rsid w:val="00DF75FF"/>
    <w:rsid w:val="00DF7A12"/>
    <w:rsid w:val="00E002E2"/>
    <w:rsid w:val="00E00C42"/>
    <w:rsid w:val="00E05224"/>
    <w:rsid w:val="00E05B7D"/>
    <w:rsid w:val="00E064F1"/>
    <w:rsid w:val="00E119B7"/>
    <w:rsid w:val="00E1224A"/>
    <w:rsid w:val="00E130DD"/>
    <w:rsid w:val="00E133B7"/>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B66"/>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4DCC"/>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4A7"/>
    <w:rsid w:val="00E91B3B"/>
    <w:rsid w:val="00E91D1F"/>
    <w:rsid w:val="00E928B1"/>
    <w:rsid w:val="00E92AD3"/>
    <w:rsid w:val="00E92C63"/>
    <w:rsid w:val="00E95706"/>
    <w:rsid w:val="00E96264"/>
    <w:rsid w:val="00EA021D"/>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B0375"/>
    <w:rsid w:val="00EB1A3A"/>
    <w:rsid w:val="00EB36D5"/>
    <w:rsid w:val="00EB3F6A"/>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1F06"/>
    <w:rsid w:val="00EF2E1D"/>
    <w:rsid w:val="00EF354A"/>
    <w:rsid w:val="00EF3670"/>
    <w:rsid w:val="00EF6059"/>
    <w:rsid w:val="00EF6396"/>
    <w:rsid w:val="00EF6860"/>
    <w:rsid w:val="00EF696D"/>
    <w:rsid w:val="00EF74F3"/>
    <w:rsid w:val="00EF76C3"/>
    <w:rsid w:val="00EF7A26"/>
    <w:rsid w:val="00F006DB"/>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3722"/>
    <w:rsid w:val="00F24D73"/>
    <w:rsid w:val="00F25F79"/>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5AD2"/>
    <w:rsid w:val="00F46D60"/>
    <w:rsid w:val="00F474F1"/>
    <w:rsid w:val="00F475C9"/>
    <w:rsid w:val="00F47D39"/>
    <w:rsid w:val="00F5235E"/>
    <w:rsid w:val="00F542E2"/>
    <w:rsid w:val="00F5447D"/>
    <w:rsid w:val="00F551BF"/>
    <w:rsid w:val="00F564ED"/>
    <w:rsid w:val="00F56D19"/>
    <w:rsid w:val="00F56E58"/>
    <w:rsid w:val="00F56FFE"/>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270A"/>
    <w:rsid w:val="00F734DA"/>
    <w:rsid w:val="00F73BC4"/>
    <w:rsid w:val="00F74054"/>
    <w:rsid w:val="00F759EA"/>
    <w:rsid w:val="00F75E37"/>
    <w:rsid w:val="00F76303"/>
    <w:rsid w:val="00F80259"/>
    <w:rsid w:val="00F80F85"/>
    <w:rsid w:val="00F814B6"/>
    <w:rsid w:val="00F81734"/>
    <w:rsid w:val="00F817B5"/>
    <w:rsid w:val="00F82183"/>
    <w:rsid w:val="00F82DEA"/>
    <w:rsid w:val="00F82ED5"/>
    <w:rsid w:val="00F83534"/>
    <w:rsid w:val="00F84655"/>
    <w:rsid w:val="00F847BC"/>
    <w:rsid w:val="00F84865"/>
    <w:rsid w:val="00F85280"/>
    <w:rsid w:val="00F857E8"/>
    <w:rsid w:val="00F85FF0"/>
    <w:rsid w:val="00F869BE"/>
    <w:rsid w:val="00F876AE"/>
    <w:rsid w:val="00F879C9"/>
    <w:rsid w:val="00F87ABC"/>
    <w:rsid w:val="00F90621"/>
    <w:rsid w:val="00F912B3"/>
    <w:rsid w:val="00F91470"/>
    <w:rsid w:val="00F91FD9"/>
    <w:rsid w:val="00F92641"/>
    <w:rsid w:val="00F9367E"/>
    <w:rsid w:val="00F93A1E"/>
    <w:rsid w:val="00F94D8D"/>
    <w:rsid w:val="00F96D4C"/>
    <w:rsid w:val="00F972B3"/>
    <w:rsid w:val="00F976D6"/>
    <w:rsid w:val="00F97A37"/>
    <w:rsid w:val="00FA2ED4"/>
    <w:rsid w:val="00FA400D"/>
    <w:rsid w:val="00FA49E4"/>
    <w:rsid w:val="00FA4AE2"/>
    <w:rsid w:val="00FA58CB"/>
    <w:rsid w:val="00FA7A77"/>
    <w:rsid w:val="00FB00C0"/>
    <w:rsid w:val="00FB0210"/>
    <w:rsid w:val="00FB0FF0"/>
    <w:rsid w:val="00FB132B"/>
    <w:rsid w:val="00FB1AA4"/>
    <w:rsid w:val="00FB21F8"/>
    <w:rsid w:val="00FB23AD"/>
    <w:rsid w:val="00FB30C3"/>
    <w:rsid w:val="00FB4849"/>
    <w:rsid w:val="00FB5725"/>
    <w:rsid w:val="00FB778E"/>
    <w:rsid w:val="00FB7BE7"/>
    <w:rsid w:val="00FB7E0B"/>
    <w:rsid w:val="00FC0A46"/>
    <w:rsid w:val="00FC14AA"/>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1F3F"/>
    <w:rsid w:val="00FE3D04"/>
    <w:rsid w:val="00FE4B58"/>
    <w:rsid w:val="00FE5A70"/>
    <w:rsid w:val="00FE6D7C"/>
    <w:rsid w:val="00FE6E67"/>
    <w:rsid w:val="00FE73C2"/>
    <w:rsid w:val="00FF0C34"/>
    <w:rsid w:val="00FF1358"/>
    <w:rsid w:val="00FF1822"/>
    <w:rsid w:val="00FF2771"/>
    <w:rsid w:val="00FF2822"/>
    <w:rsid w:val="00FF2D9C"/>
    <w:rsid w:val="00FF30D1"/>
    <w:rsid w:val="00FF4A3F"/>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40EE166A"/>
    <w:rsid w:val="4134F725"/>
    <w:rsid w:val="41581128"/>
    <w:rsid w:val="4268955F"/>
    <w:rsid w:val="42E27F4A"/>
    <w:rsid w:val="4B36F1ED"/>
    <w:rsid w:val="4D3A0645"/>
    <w:rsid w:val="54D3DC7D"/>
    <w:rsid w:val="5D817EB2"/>
    <w:rsid w:val="60C4F4A6"/>
    <w:rsid w:val="61078DB5"/>
    <w:rsid w:val="637AD4AC"/>
    <w:rsid w:val="6A2CB59D"/>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17E655F-2CD7-BE42-9008-4D333A36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5286FC5D-B7F1-4EAF-B676-A377C8361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2782</Words>
  <Characters>15863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11</cp:revision>
  <cp:lastPrinted>2002-04-26T00:10:00Z</cp:lastPrinted>
  <dcterms:created xsi:type="dcterms:W3CDTF">2021-09-30T08:12:00Z</dcterms:created>
  <dcterms:modified xsi:type="dcterms:W3CDTF">2021-10-01T13:33:00Z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